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058A72" w14:textId="3A88579F" w:rsidR="009D2677" w:rsidRDefault="00AF648D" w:rsidP="00AF648D">
      <w:pPr>
        <w:pStyle w:val="Intestazione"/>
        <w:tabs>
          <w:tab w:val="clear" w:pos="4819"/>
          <w:tab w:val="clear" w:pos="9638"/>
        </w:tabs>
        <w:ind w:right="538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14:paraId="4B9CE186" w14:textId="77777777" w:rsidR="00A8204C" w:rsidRDefault="00A8204C" w:rsidP="00EB149A">
      <w:pPr>
        <w:spacing w:line="100" w:lineRule="atLeast"/>
        <w:jc w:val="right"/>
        <w:rPr>
          <w:rFonts w:ascii="Arial" w:hAnsi="Arial" w:cs="Arial"/>
          <w:sz w:val="20"/>
          <w:szCs w:val="20"/>
          <w:u w:val="single"/>
        </w:rPr>
      </w:pPr>
    </w:p>
    <w:p w14:paraId="56BBD8E5" w14:textId="77777777" w:rsidR="00F35B49" w:rsidRPr="00F35B49" w:rsidRDefault="00F35B49" w:rsidP="00F35B49">
      <w:pPr>
        <w:suppressAutoHyphens w:val="0"/>
        <w:autoSpaceDE w:val="0"/>
        <w:autoSpaceDN w:val="0"/>
        <w:ind w:left="26" w:right="-58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noProof/>
          <w:kern w:val="0"/>
          <w:lang w:eastAsia="en-US" w:bidi="ar-SA"/>
        </w:rPr>
        <mc:AlternateContent>
          <mc:Choice Requires="wps">
            <w:drawing>
              <wp:inline distT="0" distB="0" distL="0" distR="0" wp14:anchorId="7A4D2D6E" wp14:editId="7DD4D845">
                <wp:extent cx="6804659" cy="204470"/>
                <wp:effectExtent l="9525" t="0" r="0" b="507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4659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93CC19" w14:textId="77777777" w:rsidR="00F35B49" w:rsidRDefault="00F35B49" w:rsidP="00F35B49">
                            <w:pPr>
                              <w:spacing w:before="20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legale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rappresentante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soggetto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attuatore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A2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4D2D6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35.8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" filled="f" strokeweight=".16931mm">
                <v:path arrowok="t"/>
                <v:textbox inset="0,0,0,0">
                  <w:txbxContent>
                    <w:p w14:paraId="6893CC19" w14:textId="77777777" w:rsidR="00F35B49" w:rsidRDefault="00F35B49" w:rsidP="00F35B49">
                      <w:pPr>
                        <w:spacing w:before="20"/>
                        <w:ind w:lef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legale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rappresentante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soggetto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attuatore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A2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7CA1C1" w14:textId="77777777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kern w:val="0"/>
          <w:lang w:eastAsia="en-US" w:bidi="ar-SA"/>
        </w:rPr>
      </w:pPr>
    </w:p>
    <w:p w14:paraId="6B565DC6" w14:textId="77777777" w:rsidR="00F35B49" w:rsidRPr="00F35B49" w:rsidRDefault="00F35B49" w:rsidP="00F35B49">
      <w:pPr>
        <w:suppressAutoHyphens w:val="0"/>
        <w:autoSpaceDE w:val="0"/>
        <w:autoSpaceDN w:val="0"/>
        <w:spacing w:before="63"/>
        <w:rPr>
          <w:rFonts w:eastAsia="Times New Roman" w:cs="Times New Roman"/>
          <w:kern w:val="0"/>
          <w:lang w:eastAsia="en-US" w:bidi="ar-SA"/>
        </w:rPr>
      </w:pPr>
    </w:p>
    <w:p w14:paraId="6B586E16" w14:textId="3E377705" w:rsidR="00F35B49" w:rsidRPr="00F35B49" w:rsidRDefault="00F35B49" w:rsidP="00F35B49">
      <w:pPr>
        <w:suppressAutoHyphens w:val="0"/>
        <w:autoSpaceDE w:val="0"/>
        <w:autoSpaceDN w:val="0"/>
        <w:ind w:left="5096" w:right="136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Alla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Direzione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Generale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per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le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Politiche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sociali</w:t>
      </w:r>
      <w:r w:rsidRPr="00F35B49">
        <w:rPr>
          <w:rFonts w:eastAsia="Times New Roman" w:cs="Times New Roman"/>
          <w:spacing w:val="-6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Politiche Giovanili e Sport</w:t>
      </w:r>
    </w:p>
    <w:p w14:paraId="3A843741" w14:textId="77777777" w:rsidR="00F35B49" w:rsidRPr="00F35B49" w:rsidRDefault="00F35B49" w:rsidP="00F35B49">
      <w:pPr>
        <w:suppressAutoHyphens w:val="0"/>
        <w:autoSpaceDE w:val="0"/>
        <w:autoSpaceDN w:val="0"/>
        <w:ind w:left="5096" w:right="934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Via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Nuova</w:t>
      </w:r>
      <w:r w:rsidRPr="00F35B49">
        <w:rPr>
          <w:rFonts w:eastAsia="Times New Roman" w:cs="Times New Roman"/>
          <w:spacing w:val="-7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Marina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n.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19/C</w:t>
      </w:r>
      <w:r w:rsidRPr="00F35B49">
        <w:rPr>
          <w:rFonts w:eastAsia="Times New Roman" w:cs="Times New Roman"/>
          <w:spacing w:val="-8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(ex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Palazzo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Armieri) 80133 Napoli</w:t>
      </w:r>
    </w:p>
    <w:p w14:paraId="7D489CCA" w14:textId="77777777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kern w:val="0"/>
          <w:lang w:eastAsia="en-US" w:bidi="ar-SA"/>
        </w:rPr>
      </w:pPr>
    </w:p>
    <w:p w14:paraId="65B3EBF7" w14:textId="77777777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kern w:val="0"/>
          <w:lang w:eastAsia="en-US" w:bidi="ar-SA"/>
        </w:rPr>
      </w:pPr>
    </w:p>
    <w:p w14:paraId="427042DD" w14:textId="77777777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kern w:val="0"/>
          <w:lang w:eastAsia="en-US" w:bidi="ar-SA"/>
        </w:rPr>
      </w:pPr>
    </w:p>
    <w:p w14:paraId="67C1F3D8" w14:textId="77777777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kern w:val="0"/>
          <w:lang w:eastAsia="en-US" w:bidi="ar-SA"/>
        </w:rPr>
      </w:pPr>
    </w:p>
    <w:p w14:paraId="16B4A453" w14:textId="77777777" w:rsidR="00F35B49" w:rsidRPr="00F35B49" w:rsidRDefault="00F35B49" w:rsidP="00F35B49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lang w:eastAsia="en-US" w:bidi="ar-SA"/>
        </w:rPr>
      </w:pPr>
    </w:p>
    <w:p w14:paraId="2B10CB7C" w14:textId="77777777" w:rsidR="00F35B49" w:rsidRPr="00F35B49" w:rsidRDefault="00F35B49" w:rsidP="00F35B49">
      <w:pPr>
        <w:suppressAutoHyphens w:val="0"/>
        <w:autoSpaceDE w:val="0"/>
        <w:autoSpaceDN w:val="0"/>
        <w:ind w:left="144" w:right="135"/>
        <w:jc w:val="both"/>
        <w:outlineLvl w:val="0"/>
        <w:rPr>
          <w:rFonts w:eastAsia="Times New Roman" w:cs="Times New Roman"/>
          <w:b/>
          <w:bCs/>
          <w:kern w:val="0"/>
          <w:lang w:eastAsia="en-US" w:bidi="ar-SA"/>
        </w:rPr>
      </w:pPr>
      <w:r w:rsidRPr="00F35B49">
        <w:rPr>
          <w:rFonts w:eastAsia="Times New Roman" w:cs="Times New Roman"/>
          <w:b/>
          <w:bCs/>
          <w:kern w:val="0"/>
          <w:lang w:eastAsia="en-US" w:bidi="ar-SA"/>
        </w:rPr>
        <w:t>OGGETTO: Avviso pubblico “Abbattimento barriere architettoniche all’interno degli Istituti scolastici” – DGR 289/2025</w:t>
      </w:r>
    </w:p>
    <w:p w14:paraId="3E5B2AE4" w14:textId="77777777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eastAsia="en-US" w:bidi="ar-SA"/>
        </w:rPr>
      </w:pPr>
    </w:p>
    <w:p w14:paraId="4A89344F" w14:textId="77777777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eastAsia="en-US" w:bidi="ar-SA"/>
        </w:rPr>
      </w:pPr>
    </w:p>
    <w:p w14:paraId="0CA89F7B" w14:textId="77777777" w:rsidR="00F35B49" w:rsidRPr="00F35B49" w:rsidRDefault="00F35B49" w:rsidP="00F35B49">
      <w:pPr>
        <w:suppressAutoHyphens w:val="0"/>
        <w:autoSpaceDE w:val="0"/>
        <w:autoSpaceDN w:val="0"/>
        <w:spacing w:before="2"/>
        <w:rPr>
          <w:rFonts w:eastAsia="Times New Roman" w:cs="Times New Roman"/>
          <w:b/>
          <w:kern w:val="0"/>
          <w:lang w:eastAsia="en-US" w:bidi="ar-SA"/>
        </w:rPr>
      </w:pPr>
    </w:p>
    <w:p w14:paraId="3BFAF0EC" w14:textId="4E1FD595" w:rsidR="00F35B49" w:rsidRPr="00F35B49" w:rsidRDefault="00F35B49" w:rsidP="00F35B49">
      <w:pPr>
        <w:tabs>
          <w:tab w:val="left" w:leader="dot" w:pos="10537"/>
        </w:tabs>
        <w:suppressAutoHyphens w:val="0"/>
        <w:autoSpaceDE w:val="0"/>
        <w:autoSpaceDN w:val="0"/>
        <w:spacing w:before="1"/>
        <w:ind w:left="144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Il/La</w:t>
      </w:r>
      <w:r w:rsidRPr="00F35B49">
        <w:rPr>
          <w:rFonts w:eastAsia="Times New Roman" w:cs="Times New Roman"/>
          <w:spacing w:val="31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sottoscritto/a</w:t>
      </w:r>
      <w:r w:rsidRPr="00F35B49">
        <w:rPr>
          <w:rFonts w:eastAsia="Times New Roman" w:cs="Times New Roman"/>
          <w:spacing w:val="29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………………...........………………</w:t>
      </w:r>
      <w:proofErr w:type="gramStart"/>
      <w:r w:rsidRPr="00F35B4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kern w:val="0"/>
          <w:lang w:eastAsia="en-US" w:bidi="ar-SA"/>
        </w:rPr>
        <w:t>…</w:t>
      </w:r>
      <w:proofErr w:type="gramStart"/>
      <w:r w:rsidRPr="00F35B4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kern w:val="0"/>
          <w:lang w:eastAsia="en-US" w:bidi="ar-SA"/>
        </w:rPr>
        <w:t>.</w:t>
      </w:r>
      <w:r w:rsidRPr="00F35B49">
        <w:rPr>
          <w:rFonts w:eastAsia="Times New Roman" w:cs="Times New Roman"/>
          <w:spacing w:val="31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nato/a</w:t>
      </w:r>
      <w:r w:rsidRPr="00F35B49">
        <w:rPr>
          <w:rFonts w:eastAsia="Times New Roman" w:cs="Times New Roman"/>
          <w:spacing w:val="30"/>
          <w:kern w:val="0"/>
          <w:lang w:eastAsia="en-US" w:bidi="ar-SA"/>
        </w:rPr>
        <w:t xml:space="preserve"> </w:t>
      </w:r>
      <w:r w:rsidR="00721487">
        <w:rPr>
          <w:rFonts w:eastAsia="Times New Roman" w:cs="Times New Roman"/>
          <w:spacing w:val="-5"/>
          <w:kern w:val="0"/>
          <w:lang w:eastAsia="en-US" w:bidi="ar-SA"/>
        </w:rPr>
        <w:t>…………</w:t>
      </w:r>
      <w:proofErr w:type="gramStart"/>
      <w:r w:rsidR="00721487">
        <w:rPr>
          <w:rFonts w:eastAsia="Times New Roman" w:cs="Times New Roman"/>
          <w:spacing w:val="-5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spacing w:val="-10"/>
          <w:kern w:val="0"/>
          <w:lang w:eastAsia="en-US" w:bidi="ar-SA"/>
        </w:rPr>
        <w:t>a</w:t>
      </w:r>
    </w:p>
    <w:p w14:paraId="24F97344" w14:textId="77777777" w:rsidR="00F35B49" w:rsidRPr="00F35B49" w:rsidRDefault="00F35B49" w:rsidP="00F35B49">
      <w:pPr>
        <w:tabs>
          <w:tab w:val="left" w:pos="1800"/>
          <w:tab w:val="left" w:pos="3199"/>
          <w:tab w:val="left" w:pos="4440"/>
          <w:tab w:val="left" w:pos="8113"/>
          <w:tab w:val="left" w:pos="8804"/>
          <w:tab w:val="left" w:pos="9565"/>
          <w:tab w:val="left" w:pos="10462"/>
        </w:tabs>
        <w:suppressAutoHyphens w:val="0"/>
        <w:autoSpaceDE w:val="0"/>
        <w:autoSpaceDN w:val="0"/>
        <w:spacing w:before="126" w:line="360" w:lineRule="auto"/>
        <w:ind w:left="144" w:right="136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………</w:t>
      </w:r>
      <w:proofErr w:type="gramStart"/>
      <w:r w:rsidRPr="00F35B4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kern w:val="0"/>
          <w:lang w:eastAsia="en-US" w:bidi="ar-SA"/>
        </w:rPr>
        <w:t>.……</w:t>
      </w:r>
      <w:proofErr w:type="gramStart"/>
      <w:r w:rsidRPr="00F35B4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kern w:val="0"/>
          <w:lang w:eastAsia="en-US" w:bidi="ar-SA"/>
        </w:rPr>
        <w:t>.………</w:t>
      </w:r>
      <w:proofErr w:type="gramStart"/>
      <w:r w:rsidRPr="00F35B4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spacing w:val="4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,</w:t>
      </w:r>
      <w:r w:rsidRPr="00F35B49">
        <w:rPr>
          <w:rFonts w:eastAsia="Times New Roman" w:cs="Times New Roman"/>
          <w:spacing w:val="4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codice</w:t>
      </w:r>
      <w:r w:rsidRPr="00F35B49">
        <w:rPr>
          <w:rFonts w:eastAsia="Times New Roman" w:cs="Times New Roman"/>
          <w:spacing w:val="4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fiscale</w:t>
      </w:r>
      <w:r w:rsidRPr="00F35B49">
        <w:rPr>
          <w:rFonts w:eastAsia="Times New Roman" w:cs="Times New Roman"/>
          <w:spacing w:val="4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…………………………………</w:t>
      </w:r>
      <w:proofErr w:type="gramStart"/>
      <w:r w:rsidRPr="00F35B4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spacing w:val="4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,</w:t>
      </w:r>
      <w:r w:rsidRPr="00F35B49">
        <w:rPr>
          <w:rFonts w:eastAsia="Times New Roman" w:cs="Times New Roman"/>
          <w:spacing w:val="4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in</w:t>
      </w:r>
      <w:r w:rsidRPr="00F35B49">
        <w:rPr>
          <w:rFonts w:eastAsia="Times New Roman" w:cs="Times New Roman"/>
          <w:spacing w:val="4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qualità</w:t>
      </w:r>
      <w:r w:rsidRPr="00F35B49">
        <w:rPr>
          <w:rFonts w:eastAsia="Times New Roman" w:cs="Times New Roman"/>
          <w:spacing w:val="4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di</w:t>
      </w:r>
      <w:r w:rsidRPr="00F35B49">
        <w:rPr>
          <w:rFonts w:eastAsia="Times New Roman" w:cs="Times New Roman"/>
          <w:spacing w:val="4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 xml:space="preserve">legale 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rappresentante</w:t>
      </w:r>
      <w:r w:rsidRPr="00F35B49">
        <w:rPr>
          <w:rFonts w:eastAsia="Times New Roman" w:cs="Times New Roman"/>
          <w:kern w:val="0"/>
          <w:lang w:eastAsia="en-US" w:bidi="ar-SA"/>
        </w:rPr>
        <w:tab/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dell’Istituto</w:t>
      </w:r>
      <w:r w:rsidRPr="00F35B49">
        <w:rPr>
          <w:rFonts w:eastAsia="Times New Roman" w:cs="Times New Roman"/>
          <w:kern w:val="0"/>
          <w:lang w:eastAsia="en-US" w:bidi="ar-SA"/>
        </w:rPr>
        <w:tab/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scolastico</w:t>
      </w:r>
      <w:r w:rsidRPr="00F35B49">
        <w:rPr>
          <w:rFonts w:eastAsia="Times New Roman" w:cs="Times New Roman"/>
          <w:kern w:val="0"/>
          <w:lang w:eastAsia="en-US" w:bidi="ar-SA"/>
        </w:rPr>
        <w:tab/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……</w:t>
      </w:r>
      <w:proofErr w:type="gramStart"/>
      <w:r w:rsidRPr="00F35B49">
        <w:rPr>
          <w:rFonts w:eastAsia="Times New Roman" w:cs="Times New Roman"/>
          <w:spacing w:val="-2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spacing w:val="-2"/>
          <w:kern w:val="0"/>
          <w:lang w:eastAsia="en-US" w:bidi="ar-SA"/>
        </w:rPr>
        <w:t>.……………………</w:t>
      </w:r>
      <w:proofErr w:type="gramStart"/>
      <w:r w:rsidRPr="00F35B49">
        <w:rPr>
          <w:rFonts w:eastAsia="Times New Roman" w:cs="Times New Roman"/>
          <w:spacing w:val="-2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spacing w:val="-2"/>
          <w:kern w:val="0"/>
          <w:lang w:eastAsia="en-US" w:bidi="ar-SA"/>
        </w:rPr>
        <w:t>,</w:t>
      </w:r>
      <w:r w:rsidRPr="00F35B49">
        <w:rPr>
          <w:rFonts w:eastAsia="Times New Roman" w:cs="Times New Roman"/>
          <w:kern w:val="0"/>
          <w:lang w:eastAsia="en-US" w:bidi="ar-SA"/>
        </w:rPr>
        <w:tab/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>con</w:t>
      </w:r>
      <w:r w:rsidRPr="00F35B49">
        <w:rPr>
          <w:rFonts w:eastAsia="Times New Roman" w:cs="Times New Roman"/>
          <w:kern w:val="0"/>
          <w:lang w:eastAsia="en-US" w:bidi="ar-SA"/>
        </w:rPr>
        <w:tab/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>sede</w:t>
      </w:r>
      <w:r w:rsidRPr="00F35B49">
        <w:rPr>
          <w:rFonts w:eastAsia="Times New Roman" w:cs="Times New Roman"/>
          <w:kern w:val="0"/>
          <w:lang w:eastAsia="en-US" w:bidi="ar-SA"/>
        </w:rPr>
        <w:tab/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legale</w:t>
      </w:r>
      <w:r w:rsidRPr="00F35B49">
        <w:rPr>
          <w:rFonts w:eastAsia="Times New Roman" w:cs="Times New Roman"/>
          <w:kern w:val="0"/>
          <w:lang w:eastAsia="en-US" w:bidi="ar-SA"/>
        </w:rPr>
        <w:tab/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>in</w:t>
      </w:r>
    </w:p>
    <w:p w14:paraId="10C7AFE7" w14:textId="77777777" w:rsidR="00F35B49" w:rsidRPr="00F35B49" w:rsidRDefault="00F35B49" w:rsidP="00F35B49">
      <w:pPr>
        <w:suppressAutoHyphens w:val="0"/>
        <w:autoSpaceDE w:val="0"/>
        <w:autoSpaceDN w:val="0"/>
        <w:ind w:left="144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………</w:t>
      </w:r>
      <w:proofErr w:type="gramStart"/>
      <w:r w:rsidRPr="00F35B4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kern w:val="0"/>
          <w:lang w:eastAsia="en-US" w:bidi="ar-SA"/>
        </w:rPr>
        <w:t>……………</w:t>
      </w:r>
      <w:proofErr w:type="gramStart"/>
      <w:r w:rsidRPr="00F35B4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F35B49">
        <w:rPr>
          <w:rFonts w:eastAsia="Times New Roman" w:cs="Times New Roman"/>
          <w:spacing w:val="26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,</w:t>
      </w:r>
      <w:r w:rsidRPr="00F35B49">
        <w:rPr>
          <w:rFonts w:eastAsia="Times New Roman" w:cs="Times New Roman"/>
          <w:spacing w:val="27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telefono</w:t>
      </w:r>
      <w:r w:rsidRPr="00F35B49">
        <w:rPr>
          <w:rFonts w:eastAsia="Times New Roman" w:cs="Times New Roman"/>
          <w:spacing w:val="27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n.</w:t>
      </w:r>
      <w:r w:rsidRPr="00F35B49">
        <w:rPr>
          <w:rFonts w:eastAsia="Times New Roman" w:cs="Times New Roman"/>
          <w:spacing w:val="27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……………………………</w:t>
      </w:r>
      <w:proofErr w:type="gramStart"/>
      <w:r w:rsidRPr="00F35B49">
        <w:rPr>
          <w:rFonts w:eastAsia="Times New Roman" w:cs="Times New Roman"/>
          <w:kern w:val="0"/>
          <w:lang w:eastAsia="en-US" w:bidi="ar-SA"/>
        </w:rPr>
        <w:t>…</w:t>
      </w:r>
      <w:r w:rsidRPr="00F35B49">
        <w:rPr>
          <w:rFonts w:eastAsia="Times New Roman" w:cs="Times New Roman"/>
          <w:spacing w:val="29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,</w:t>
      </w:r>
      <w:proofErr w:type="gramEnd"/>
      <w:r w:rsidRPr="00F35B49">
        <w:rPr>
          <w:rFonts w:eastAsia="Times New Roman" w:cs="Times New Roman"/>
          <w:spacing w:val="27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indirizzo</w:t>
      </w:r>
      <w:r w:rsidRPr="00F35B49">
        <w:rPr>
          <w:rFonts w:eastAsia="Times New Roman" w:cs="Times New Roman"/>
          <w:spacing w:val="27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di</w:t>
      </w:r>
      <w:r w:rsidRPr="00F35B49">
        <w:rPr>
          <w:rFonts w:eastAsia="Times New Roman" w:cs="Times New Roman"/>
          <w:spacing w:val="3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posta</w:t>
      </w:r>
      <w:r w:rsidRPr="00F35B49">
        <w:rPr>
          <w:rFonts w:eastAsia="Times New Roman" w:cs="Times New Roman"/>
          <w:spacing w:val="3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elettronica</w:t>
      </w:r>
      <w:r w:rsidRPr="00F35B49">
        <w:rPr>
          <w:rFonts w:eastAsia="Times New Roman" w:cs="Times New Roman"/>
          <w:spacing w:val="27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certificata</w:t>
      </w:r>
    </w:p>
    <w:p w14:paraId="57B3ED3C" w14:textId="77777777" w:rsidR="00F35B49" w:rsidRPr="00F35B49" w:rsidRDefault="00F35B49" w:rsidP="00F35B49">
      <w:pPr>
        <w:suppressAutoHyphens w:val="0"/>
        <w:autoSpaceDE w:val="0"/>
        <w:autoSpaceDN w:val="0"/>
        <w:spacing w:before="128"/>
        <w:ind w:left="144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(PEC)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………………………………………………………………</w:t>
      </w:r>
    </w:p>
    <w:p w14:paraId="2CA0F91B" w14:textId="77777777" w:rsidR="00F35B49" w:rsidRPr="00F35B49" w:rsidRDefault="00F35B49" w:rsidP="00F35B49">
      <w:pPr>
        <w:suppressAutoHyphens w:val="0"/>
        <w:autoSpaceDE w:val="0"/>
        <w:autoSpaceDN w:val="0"/>
        <w:spacing w:before="123"/>
        <w:rPr>
          <w:rFonts w:eastAsia="Times New Roman" w:cs="Times New Roman"/>
          <w:kern w:val="0"/>
          <w:lang w:eastAsia="en-US" w:bidi="ar-SA"/>
        </w:rPr>
      </w:pPr>
    </w:p>
    <w:p w14:paraId="36814046" w14:textId="77777777" w:rsidR="00F35B49" w:rsidRPr="00F35B49" w:rsidRDefault="00F35B49" w:rsidP="00F35B49">
      <w:pPr>
        <w:suppressAutoHyphens w:val="0"/>
        <w:autoSpaceDE w:val="0"/>
        <w:autoSpaceDN w:val="0"/>
        <w:ind w:left="4" w:right="1"/>
        <w:jc w:val="center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In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 xml:space="preserve"> relazione</w:t>
      </w:r>
    </w:p>
    <w:p w14:paraId="178B9181" w14:textId="77777777" w:rsidR="00F35B49" w:rsidRPr="00F35B49" w:rsidRDefault="00F35B49" w:rsidP="00F35B49">
      <w:pPr>
        <w:suppressAutoHyphens w:val="0"/>
        <w:autoSpaceDE w:val="0"/>
        <w:autoSpaceDN w:val="0"/>
        <w:spacing w:before="252"/>
        <w:rPr>
          <w:rFonts w:eastAsia="Times New Roman" w:cs="Times New Roman"/>
          <w:kern w:val="0"/>
          <w:lang w:eastAsia="en-US" w:bidi="ar-SA"/>
        </w:rPr>
      </w:pPr>
    </w:p>
    <w:p w14:paraId="6059ADB2" w14:textId="77777777" w:rsidR="00F35B49" w:rsidRPr="00F35B49" w:rsidRDefault="00F35B49" w:rsidP="00F35B49">
      <w:pPr>
        <w:suppressAutoHyphens w:val="0"/>
        <w:autoSpaceDE w:val="0"/>
        <w:autoSpaceDN w:val="0"/>
        <w:spacing w:before="1"/>
        <w:ind w:left="144" w:right="135"/>
        <w:jc w:val="both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All’Avviso pubblico “Abbattimento barriere architettoniche all’interno degli Istituti scolastici – DGR 289/2025”.</w:t>
      </w:r>
    </w:p>
    <w:p w14:paraId="6B696977" w14:textId="77777777" w:rsidR="00F35B49" w:rsidRPr="00F35B49" w:rsidRDefault="00F35B49" w:rsidP="00F35B49">
      <w:pPr>
        <w:suppressAutoHyphens w:val="0"/>
        <w:autoSpaceDE w:val="0"/>
        <w:autoSpaceDN w:val="0"/>
        <w:spacing w:before="243"/>
        <w:ind w:left="4"/>
        <w:jc w:val="center"/>
        <w:outlineLvl w:val="0"/>
        <w:rPr>
          <w:rFonts w:eastAsia="Times New Roman" w:cs="Times New Roman"/>
          <w:b/>
          <w:bCs/>
          <w:kern w:val="0"/>
          <w:lang w:eastAsia="en-US" w:bidi="ar-SA"/>
        </w:rPr>
      </w:pPr>
      <w:r w:rsidRPr="00F35B49">
        <w:rPr>
          <w:rFonts w:eastAsia="Times New Roman" w:cs="Times New Roman"/>
          <w:b/>
          <w:bCs/>
          <w:spacing w:val="-2"/>
          <w:kern w:val="0"/>
          <w:lang w:eastAsia="en-US" w:bidi="ar-SA"/>
        </w:rPr>
        <w:t>DICHIARA</w:t>
      </w:r>
    </w:p>
    <w:p w14:paraId="45FFF856" w14:textId="77777777" w:rsidR="00F35B49" w:rsidRPr="00F35B49" w:rsidRDefault="00F35B49" w:rsidP="00F35B49">
      <w:pPr>
        <w:numPr>
          <w:ilvl w:val="0"/>
          <w:numId w:val="1"/>
        </w:numPr>
        <w:tabs>
          <w:tab w:val="left" w:pos="711"/>
          <w:tab w:val="left" w:pos="713"/>
        </w:tabs>
        <w:suppressAutoHyphens w:val="0"/>
        <w:autoSpaceDE w:val="0"/>
        <w:autoSpaceDN w:val="0"/>
        <w:spacing w:before="240"/>
        <w:ind w:right="133"/>
        <w:jc w:val="both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che l’istanza partecipazione reca una proposta progettuale che non è già finanziata con altri Fondi strutturali, nazionali e regionali o scaturenti dal PNRR, ai sensi dell’articolo 9 del regolamento (UE) 2021/241 che pone il divieto di cosiddetto “doppio finanziamento”;</w:t>
      </w:r>
    </w:p>
    <w:p w14:paraId="07E6C9B2" w14:textId="77777777" w:rsidR="00F35B49" w:rsidRPr="00F35B49" w:rsidRDefault="00F35B49" w:rsidP="00F35B49">
      <w:pPr>
        <w:numPr>
          <w:ilvl w:val="0"/>
          <w:numId w:val="1"/>
        </w:numPr>
        <w:tabs>
          <w:tab w:val="left" w:pos="787"/>
        </w:tabs>
        <w:suppressAutoHyphens w:val="0"/>
        <w:autoSpaceDE w:val="0"/>
        <w:autoSpaceDN w:val="0"/>
        <w:spacing w:before="123"/>
        <w:ind w:left="787" w:hanging="360"/>
        <w:jc w:val="both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aver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adottato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uno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Statuto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o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regolamento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ai</w:t>
      </w:r>
      <w:r w:rsidRPr="00F35B49">
        <w:rPr>
          <w:rFonts w:eastAsia="Times New Roman" w:cs="Times New Roman"/>
          <w:spacing w:val="-1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sensi</w:t>
      </w:r>
      <w:r w:rsidRPr="00F35B49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del</w:t>
      </w:r>
      <w:r w:rsidRPr="00F35B49">
        <w:rPr>
          <w:rFonts w:eastAsia="Times New Roman" w:cs="Times New Roman"/>
          <w:spacing w:val="-1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DPR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24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giugno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1998,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n.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>249;</w:t>
      </w:r>
    </w:p>
    <w:p w14:paraId="3BD46BF5" w14:textId="77777777" w:rsidR="00F35B49" w:rsidRPr="00F35B49" w:rsidRDefault="00F35B49" w:rsidP="00F35B49">
      <w:pPr>
        <w:numPr>
          <w:ilvl w:val="0"/>
          <w:numId w:val="1"/>
        </w:numPr>
        <w:tabs>
          <w:tab w:val="left" w:pos="785"/>
          <w:tab w:val="left" w:pos="787"/>
        </w:tabs>
        <w:suppressAutoHyphens w:val="0"/>
        <w:autoSpaceDE w:val="0"/>
        <w:autoSpaceDN w:val="0"/>
        <w:spacing w:before="120"/>
        <w:ind w:left="787" w:right="248" w:hanging="361"/>
        <w:jc w:val="both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lastRenderedPageBreak/>
        <w:t xml:space="preserve">essere in possesso delle risorse e dei meccanismi finanziari necessari a coprire i costi di gestione e di 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manutenzione;</w:t>
      </w:r>
    </w:p>
    <w:p w14:paraId="5F3E7BFB" w14:textId="77777777" w:rsidR="00F35B49" w:rsidRPr="00F35B49" w:rsidRDefault="00F35B49" w:rsidP="00F35B49">
      <w:pPr>
        <w:numPr>
          <w:ilvl w:val="0"/>
          <w:numId w:val="1"/>
        </w:numPr>
        <w:tabs>
          <w:tab w:val="left" w:pos="785"/>
          <w:tab w:val="left" w:pos="787"/>
        </w:tabs>
        <w:suppressAutoHyphens w:val="0"/>
        <w:autoSpaceDE w:val="0"/>
        <w:autoSpaceDN w:val="0"/>
        <w:spacing w:before="118"/>
        <w:ind w:left="787" w:right="245" w:hanging="361"/>
        <w:jc w:val="both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 xml:space="preserve">avere adottato adeguate misure per garantire il rispetto del principio di sana gestione finanziaria, secondo quanto disciplinato nel Regolamento finanziario (UE, </w:t>
      </w:r>
      <w:proofErr w:type="spellStart"/>
      <w:r w:rsidRPr="00F35B49">
        <w:rPr>
          <w:rFonts w:eastAsia="Times New Roman" w:cs="Times New Roman"/>
          <w:kern w:val="0"/>
          <w:lang w:eastAsia="en-US" w:bidi="ar-SA"/>
        </w:rPr>
        <w:t>Euratom</w:t>
      </w:r>
      <w:proofErr w:type="spellEnd"/>
      <w:r w:rsidRPr="00F35B49">
        <w:rPr>
          <w:rFonts w:eastAsia="Times New Roman" w:cs="Times New Roman"/>
          <w:kern w:val="0"/>
          <w:lang w:eastAsia="en-US" w:bidi="ar-SA"/>
        </w:rPr>
        <w:t>) 2018/1046 in particolare in materia di prevenzione, di assenza di conflitti di interesse, di frodi e corruzione;</w:t>
      </w:r>
    </w:p>
    <w:p w14:paraId="7B272E30" w14:textId="77777777" w:rsidR="00F35B49" w:rsidRPr="00F35B49" w:rsidRDefault="00F35B49" w:rsidP="00F35B49">
      <w:pPr>
        <w:numPr>
          <w:ilvl w:val="0"/>
          <w:numId w:val="1"/>
        </w:numPr>
        <w:tabs>
          <w:tab w:val="left" w:pos="786"/>
        </w:tabs>
        <w:suppressAutoHyphens w:val="0"/>
        <w:autoSpaceDE w:val="0"/>
        <w:autoSpaceDN w:val="0"/>
        <w:spacing w:before="120" w:line="269" w:lineRule="exact"/>
        <w:ind w:left="786" w:hanging="359"/>
        <w:jc w:val="both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essere,</w:t>
      </w:r>
      <w:r w:rsidRPr="00F35B49">
        <w:rPr>
          <w:rFonts w:eastAsia="Times New Roman" w:cs="Times New Roman"/>
          <w:spacing w:val="-7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se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gestore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dello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stesso,</w:t>
      </w:r>
      <w:r w:rsidRPr="00F35B49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autorizzato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dal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soggetto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proprietario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a</w:t>
      </w:r>
      <w:r w:rsidRPr="00F35B49"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eseguire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l’intervento,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laddove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possibile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spacing w:val="-10"/>
          <w:kern w:val="0"/>
          <w:lang w:eastAsia="en-US" w:bidi="ar-SA"/>
        </w:rPr>
        <w:t>e</w:t>
      </w:r>
    </w:p>
    <w:p w14:paraId="2923D7C2" w14:textId="77777777" w:rsidR="00F35B49" w:rsidRPr="00F35B49" w:rsidRDefault="00F35B49" w:rsidP="00F35B49">
      <w:pPr>
        <w:suppressAutoHyphens w:val="0"/>
        <w:autoSpaceDE w:val="0"/>
        <w:autoSpaceDN w:val="0"/>
        <w:spacing w:line="252" w:lineRule="exact"/>
        <w:ind w:left="787"/>
        <w:jc w:val="both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nel</w:t>
      </w:r>
      <w:r w:rsidRPr="00F35B49">
        <w:rPr>
          <w:rFonts w:eastAsia="Times New Roman" w:cs="Times New Roman"/>
          <w:spacing w:val="-10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rispetto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di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quanto</w:t>
      </w:r>
      <w:r w:rsidRPr="00F35B49">
        <w:rPr>
          <w:rFonts w:eastAsia="Times New Roman" w:cs="Times New Roman"/>
          <w:spacing w:val="-8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previsto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dal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contratto/convenzione/concessione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di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gestione;</w:t>
      </w:r>
    </w:p>
    <w:p w14:paraId="5F18EBBE" w14:textId="77777777" w:rsidR="00F35B49" w:rsidRPr="00F35B49" w:rsidRDefault="00F35B49" w:rsidP="00F35B49">
      <w:pPr>
        <w:numPr>
          <w:ilvl w:val="0"/>
          <w:numId w:val="1"/>
        </w:numPr>
        <w:tabs>
          <w:tab w:val="left" w:pos="785"/>
          <w:tab w:val="left" w:pos="787"/>
        </w:tabs>
        <w:suppressAutoHyphens w:val="0"/>
        <w:autoSpaceDE w:val="0"/>
        <w:autoSpaceDN w:val="0"/>
        <w:spacing w:before="117"/>
        <w:ind w:left="787" w:right="250" w:hanging="361"/>
        <w:jc w:val="both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garantire la coerenza con Piani sociali di zona e/o con la pianificazione degli EELL, nonché con la Programmazione regionale di settore in materia di edilizia scolastica.</w:t>
      </w:r>
    </w:p>
    <w:p w14:paraId="5A18AFB0" w14:textId="77777777" w:rsidR="00F35B49" w:rsidRPr="00F35B49" w:rsidRDefault="00F35B49" w:rsidP="00F35B49">
      <w:pPr>
        <w:numPr>
          <w:ilvl w:val="0"/>
          <w:numId w:val="1"/>
        </w:numPr>
        <w:tabs>
          <w:tab w:val="left" w:pos="711"/>
          <w:tab w:val="left" w:pos="713"/>
        </w:tabs>
        <w:suppressAutoHyphens w:val="0"/>
        <w:autoSpaceDE w:val="0"/>
        <w:autoSpaceDN w:val="0"/>
        <w:spacing w:before="241"/>
        <w:ind w:right="134"/>
        <w:jc w:val="both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di essere informato/a, ai sensi e per gli effetti del decreto legislativo n. 196/03, che i dati personali raccolti saranno trattati, anche con strumenti informatici, esclusivamente nell’ambito e per le finalità del procedimento per il quale la presente dichiarazione viene resa, come da allegato D1 all’Avviso – Informativa privacy.</w:t>
      </w:r>
    </w:p>
    <w:p w14:paraId="0018E0B6" w14:textId="77777777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kern w:val="0"/>
          <w:lang w:eastAsia="en-US" w:bidi="ar-SA"/>
        </w:rPr>
      </w:pPr>
    </w:p>
    <w:p w14:paraId="55715D90" w14:textId="77777777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kern w:val="0"/>
          <w:lang w:eastAsia="en-US" w:bidi="ar-SA"/>
        </w:rPr>
      </w:pPr>
    </w:p>
    <w:p w14:paraId="791F4709" w14:textId="77777777" w:rsidR="00F35B49" w:rsidRPr="00F35B49" w:rsidRDefault="00F35B49" w:rsidP="00F35B49">
      <w:pPr>
        <w:suppressAutoHyphens w:val="0"/>
        <w:autoSpaceDE w:val="0"/>
        <w:autoSpaceDN w:val="0"/>
        <w:spacing w:before="250"/>
        <w:rPr>
          <w:rFonts w:eastAsia="Times New Roman" w:cs="Times New Roman"/>
          <w:kern w:val="0"/>
          <w:lang w:eastAsia="en-US" w:bidi="ar-SA"/>
        </w:rPr>
      </w:pPr>
    </w:p>
    <w:p w14:paraId="3FF5170F" w14:textId="77777777" w:rsid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spacing w:val="-2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(luogo</w:t>
      </w:r>
      <w:r w:rsidRPr="00F35B49">
        <w:rPr>
          <w:rFonts w:eastAsia="Times New Roman" w:cs="Times New Roman"/>
          <w:spacing w:val="-4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e</w:t>
      </w:r>
      <w:r w:rsidRPr="00F35B49">
        <w:rPr>
          <w:rFonts w:eastAsia="Times New Roman" w:cs="Times New Roman"/>
          <w:spacing w:val="-1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data)</w:t>
      </w:r>
    </w:p>
    <w:p w14:paraId="79274094" w14:textId="77777777" w:rsid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spacing w:val="-2"/>
          <w:kern w:val="0"/>
          <w:lang w:eastAsia="en-US" w:bidi="ar-SA"/>
        </w:rPr>
      </w:pPr>
    </w:p>
    <w:p w14:paraId="0ADAE7B5" w14:textId="77777777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kern w:val="0"/>
          <w:lang w:eastAsia="en-US" w:bidi="ar-SA"/>
        </w:rPr>
      </w:pPr>
    </w:p>
    <w:p w14:paraId="38827EC7" w14:textId="77777777" w:rsidR="00F35B49" w:rsidRPr="00F35B49" w:rsidRDefault="00F35B49" w:rsidP="00F35B49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lang w:eastAsia="en-US" w:bidi="ar-SA"/>
        </w:rPr>
      </w:pPr>
    </w:p>
    <w:p w14:paraId="01467A74" w14:textId="46B142C9" w:rsidR="00F35B49" w:rsidRPr="00F35B49" w:rsidRDefault="00F35B49" w:rsidP="00F35B49">
      <w:pPr>
        <w:suppressAutoHyphens w:val="0"/>
        <w:autoSpaceDE w:val="0"/>
        <w:autoSpaceDN w:val="0"/>
        <w:rPr>
          <w:rFonts w:eastAsia="Times New Roman" w:cs="Times New Roman"/>
          <w:kern w:val="0"/>
          <w:lang w:eastAsia="en-US" w:bidi="ar-SA"/>
        </w:rPr>
      </w:pPr>
      <w:r w:rsidRPr="00F35B49">
        <w:rPr>
          <w:rFonts w:eastAsia="Times New Roman" w:cs="Times New Roman"/>
          <w:kern w:val="0"/>
          <w:lang w:eastAsia="en-US" w:bidi="ar-SA"/>
        </w:rPr>
        <w:t>Il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legale</w:t>
      </w:r>
      <w:r w:rsidRPr="00F35B49">
        <w:rPr>
          <w:rFonts w:eastAsia="Times New Roman" w:cs="Times New Roman"/>
          <w:spacing w:val="-6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Rappresentante</w:t>
      </w:r>
      <w:r w:rsidRPr="00F35B49">
        <w:rPr>
          <w:rFonts w:eastAsia="Times New Roman" w:cs="Times New Roman"/>
          <w:spacing w:val="-8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kern w:val="0"/>
          <w:lang w:eastAsia="en-US" w:bidi="ar-SA"/>
        </w:rPr>
        <w:t>dell’Istituto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scolastico</w:t>
      </w:r>
      <w:r>
        <w:rPr>
          <w:rFonts w:eastAsia="Times New Roman" w:cs="Times New Roman"/>
          <w:spacing w:val="-2"/>
          <w:kern w:val="0"/>
          <w:lang w:eastAsia="en-US" w:bidi="ar-SA"/>
        </w:rPr>
        <w:t xml:space="preserve"> o suo delegato</w:t>
      </w:r>
      <w:r>
        <w:rPr>
          <w:rStyle w:val="Rimandonotaapidipagina"/>
          <w:rFonts w:eastAsia="Times New Roman" w:cs="Times New Roman"/>
          <w:spacing w:val="-2"/>
          <w:kern w:val="0"/>
          <w:lang w:eastAsia="en-US" w:bidi="ar-SA"/>
        </w:rPr>
        <w:footnoteReference w:id="1"/>
      </w:r>
    </w:p>
    <w:p w14:paraId="07D465AC" w14:textId="3F564B4C" w:rsidR="00F35B49" w:rsidRPr="00F35B49" w:rsidRDefault="00F35B49" w:rsidP="00F35B49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</w:t>
      </w:r>
      <w:r w:rsidRPr="00F35B49">
        <w:rPr>
          <w:rFonts w:eastAsia="Times New Roman" w:cs="Times New Roman"/>
          <w:kern w:val="0"/>
          <w:lang w:eastAsia="en-US" w:bidi="ar-SA"/>
        </w:rPr>
        <w:t>Firma</w:t>
      </w:r>
      <w:r w:rsidRPr="00F35B49">
        <w:rPr>
          <w:rFonts w:eastAsia="Times New Roman" w:cs="Times New Roman"/>
          <w:spacing w:val="-5"/>
          <w:kern w:val="0"/>
          <w:lang w:eastAsia="en-US" w:bidi="ar-SA"/>
        </w:rPr>
        <w:t xml:space="preserve"> </w:t>
      </w:r>
      <w:r w:rsidRPr="00F35B49">
        <w:rPr>
          <w:rFonts w:eastAsia="Times New Roman" w:cs="Times New Roman"/>
          <w:spacing w:val="-2"/>
          <w:kern w:val="0"/>
          <w:lang w:eastAsia="en-US" w:bidi="ar-SA"/>
        </w:rPr>
        <w:t>digitale</w:t>
      </w:r>
      <w:r>
        <w:rPr>
          <w:rFonts w:eastAsia="Times New Roman" w:cs="Times New Roman"/>
          <w:spacing w:val="-2"/>
          <w:kern w:val="0"/>
          <w:lang w:eastAsia="en-US" w:bidi="ar-SA"/>
        </w:rPr>
        <w:t>)</w:t>
      </w:r>
    </w:p>
    <w:p w14:paraId="5C84AEAA" w14:textId="77777777" w:rsidR="00E70F93" w:rsidRDefault="00E70F93">
      <w:pPr>
        <w:spacing w:line="100" w:lineRule="atLeast"/>
        <w:jc w:val="both"/>
        <w:rPr>
          <w:rFonts w:cs="Times New Roman"/>
        </w:rPr>
      </w:pPr>
    </w:p>
    <w:p w14:paraId="692D998E" w14:textId="77777777" w:rsidR="00E70F93" w:rsidRDefault="00E70F93">
      <w:pPr>
        <w:spacing w:line="100" w:lineRule="atLeast"/>
        <w:jc w:val="both"/>
        <w:rPr>
          <w:rFonts w:cs="Times New Roman"/>
        </w:rPr>
      </w:pPr>
    </w:p>
    <w:p w14:paraId="1568C8B6" w14:textId="77777777" w:rsidR="00E70F93" w:rsidRDefault="00E70F93">
      <w:pPr>
        <w:spacing w:line="100" w:lineRule="atLeast"/>
        <w:jc w:val="both"/>
        <w:rPr>
          <w:rFonts w:cs="Times New Roman"/>
        </w:rPr>
      </w:pPr>
    </w:p>
    <w:p w14:paraId="6FE8A5B6" w14:textId="77777777" w:rsidR="00E70F93" w:rsidRDefault="00E70F93">
      <w:pPr>
        <w:spacing w:line="100" w:lineRule="atLeast"/>
        <w:jc w:val="both"/>
        <w:rPr>
          <w:rFonts w:cs="Times New Roman"/>
        </w:rPr>
      </w:pPr>
    </w:p>
    <w:sectPr w:rsidR="00E70F93">
      <w:headerReference w:type="default" r:id="rId8"/>
      <w:footerReference w:type="default" r:id="rId9"/>
      <w:pgSz w:w="11906" w:h="16838"/>
      <w:pgMar w:top="1135" w:right="1134" w:bottom="1418" w:left="1134" w:header="794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11C7" w14:textId="77777777" w:rsidR="000236D4" w:rsidRDefault="000236D4">
      <w:r>
        <w:separator/>
      </w:r>
    </w:p>
  </w:endnote>
  <w:endnote w:type="continuationSeparator" w:id="0">
    <w:p w14:paraId="5C8111F6" w14:textId="77777777" w:rsidR="000236D4" w:rsidRDefault="0002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1B9B" w14:textId="51FB6AEB" w:rsidR="00A8204C" w:rsidRDefault="00A8204C">
    <w:pPr>
      <w:pStyle w:val="Pidipagina"/>
      <w:jc w:val="center"/>
    </w:pPr>
    <w:r>
      <w:rPr>
        <w:sz w:val="18"/>
        <w:szCs w:val="18"/>
      </w:rPr>
      <w:t xml:space="preserve">Palazzo Armieri – Via Marina 19C - 80133 Napoli, tel. 081/7963603- 081/7963877-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. </w:t>
    </w:r>
    <w:hyperlink r:id="rId1" w:history="1">
      <w:r w:rsidR="00656F28" w:rsidRPr="0042071A">
        <w:rPr>
          <w:rStyle w:val="Collegamentoipertestuale"/>
          <w:sz w:val="18"/>
          <w:szCs w:val="18"/>
        </w:rPr>
        <w:t>dg.politichesociali@</w:t>
      </w:r>
      <w:r w:rsidR="00656F28" w:rsidRPr="0042071A">
        <w:rPr>
          <w:rStyle w:val="Collegamentoipertestuale"/>
          <w:sz w:val="18"/>
          <w:szCs w:val="18"/>
        </w:rPr>
        <w:t>pec.</w:t>
      </w:r>
      <w:r w:rsidR="00656F28" w:rsidRPr="0042071A">
        <w:rPr>
          <w:rStyle w:val="Collegamentoipertestuale"/>
          <w:sz w:val="18"/>
          <w:szCs w:val="18"/>
        </w:rPr>
        <w:t>regione.campania.it</w:t>
      </w:r>
    </w:hyperlink>
    <w:r w:rsidR="004B554E">
      <w:rPr>
        <w:sz w:val="18"/>
        <w:szCs w:val="18"/>
      </w:rPr>
      <w:t xml:space="preserve"> </w:t>
    </w:r>
  </w:p>
  <w:p w14:paraId="06DBDFC8" w14:textId="77777777" w:rsidR="00A8204C" w:rsidRDefault="00A820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852F" w14:textId="77777777" w:rsidR="000236D4" w:rsidRDefault="000236D4">
      <w:r>
        <w:separator/>
      </w:r>
    </w:p>
  </w:footnote>
  <w:footnote w:type="continuationSeparator" w:id="0">
    <w:p w14:paraId="3BA43B6B" w14:textId="77777777" w:rsidR="000236D4" w:rsidRDefault="000236D4">
      <w:r>
        <w:continuationSeparator/>
      </w:r>
    </w:p>
  </w:footnote>
  <w:footnote w:id="1">
    <w:p w14:paraId="32A95C54" w14:textId="32713FD1" w:rsidR="00F35B49" w:rsidRDefault="00F35B4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t>Allegare eventuale delega del legale rappresentante, sottoscritta digitalmente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5D5B" w14:textId="427C2545" w:rsidR="00D312B7" w:rsidRDefault="00605048" w:rsidP="00F35B49">
    <w:pPr>
      <w:jc w:val="center"/>
    </w:pPr>
    <w:r>
      <w:rPr>
        <w:rFonts w:eastAsia="Times New Roman" w:cs="Times New Roman"/>
        <w:noProof/>
        <w:sz w:val="23"/>
        <w:szCs w:val="23"/>
      </w:rPr>
      <w:drawing>
        <wp:inline distT="0" distB="0" distL="0" distR="0" wp14:anchorId="765DBC3C" wp14:editId="4257C39A">
          <wp:extent cx="835025" cy="798830"/>
          <wp:effectExtent l="0" t="0" r="3175" b="1270"/>
          <wp:docPr id="194579975" name="Immagine 3" descr="Logo Regione Campania: scudo bianco con fascia rossa trasversale su fondo 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79975" name="Immagine 3" descr="Logo Regione Campania: scudo bianco con fascia rossa trasversale su fondo 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C441ED" w14:textId="77777777" w:rsidR="00D312B7" w:rsidRDefault="00D312B7" w:rsidP="00F35B49">
    <w:pPr>
      <w:jc w:val="center"/>
      <w:rPr>
        <w:rFonts w:ascii="Edwardian Script ITC" w:hAnsi="Edwardian Script ITC" w:cs="Edwardian Script ITC"/>
        <w:sz w:val="16"/>
        <w:szCs w:val="16"/>
      </w:rPr>
    </w:pPr>
  </w:p>
  <w:p w14:paraId="7B220114" w14:textId="2FAEA8A6" w:rsidR="00D312B7" w:rsidRDefault="00D312B7" w:rsidP="00F35B49">
    <w:pPr>
      <w:jc w:val="center"/>
    </w:pPr>
    <w:r>
      <w:rPr>
        <w:rFonts w:ascii="Edwardian Script ITC" w:hAnsi="Edwardian Script ITC" w:cs="Edwardian Script ITC"/>
        <w:sz w:val="42"/>
        <w:szCs w:val="42"/>
      </w:rPr>
      <w:t>Giunta Regionale della Campania</w:t>
    </w:r>
  </w:p>
  <w:p w14:paraId="62905041" w14:textId="74AF077F" w:rsidR="00F35B49" w:rsidRDefault="00D312B7" w:rsidP="00F35B49">
    <w:r>
      <w:tab/>
    </w:r>
    <w:r>
      <w:tab/>
      <w:t xml:space="preserve">  </w:t>
    </w:r>
  </w:p>
  <w:p w14:paraId="21ABA331" w14:textId="5DD6E982" w:rsidR="00A8204C" w:rsidRDefault="00A8204C">
    <w:pPr>
      <w:pStyle w:val="Intestazione"/>
      <w:tabs>
        <w:tab w:val="left" w:pos="4170"/>
      </w:tabs>
    </w:pP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515EF"/>
    <w:multiLevelType w:val="hybridMultilevel"/>
    <w:tmpl w:val="4CA61254"/>
    <w:lvl w:ilvl="0" w:tplc="5DF28092">
      <w:numFmt w:val="bullet"/>
      <w:lvlText w:val=""/>
      <w:lvlJc w:val="left"/>
      <w:pPr>
        <w:ind w:left="713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9CAFD36">
      <w:numFmt w:val="bullet"/>
      <w:lvlText w:val="•"/>
      <w:lvlJc w:val="left"/>
      <w:pPr>
        <w:ind w:left="1725" w:hanging="287"/>
      </w:pPr>
      <w:rPr>
        <w:rFonts w:hint="default"/>
        <w:lang w:val="it-IT" w:eastAsia="en-US" w:bidi="ar-SA"/>
      </w:rPr>
    </w:lvl>
    <w:lvl w:ilvl="2" w:tplc="97CCE7AA">
      <w:numFmt w:val="bullet"/>
      <w:lvlText w:val="•"/>
      <w:lvlJc w:val="left"/>
      <w:pPr>
        <w:ind w:left="2730" w:hanging="287"/>
      </w:pPr>
      <w:rPr>
        <w:rFonts w:hint="default"/>
        <w:lang w:val="it-IT" w:eastAsia="en-US" w:bidi="ar-SA"/>
      </w:rPr>
    </w:lvl>
    <w:lvl w:ilvl="3" w:tplc="1604143E">
      <w:numFmt w:val="bullet"/>
      <w:lvlText w:val="•"/>
      <w:lvlJc w:val="left"/>
      <w:pPr>
        <w:ind w:left="3736" w:hanging="287"/>
      </w:pPr>
      <w:rPr>
        <w:rFonts w:hint="default"/>
        <w:lang w:val="it-IT" w:eastAsia="en-US" w:bidi="ar-SA"/>
      </w:rPr>
    </w:lvl>
    <w:lvl w:ilvl="4" w:tplc="DC369BA6">
      <w:numFmt w:val="bullet"/>
      <w:lvlText w:val="•"/>
      <w:lvlJc w:val="left"/>
      <w:pPr>
        <w:ind w:left="4741" w:hanging="287"/>
      </w:pPr>
      <w:rPr>
        <w:rFonts w:hint="default"/>
        <w:lang w:val="it-IT" w:eastAsia="en-US" w:bidi="ar-SA"/>
      </w:rPr>
    </w:lvl>
    <w:lvl w:ilvl="5" w:tplc="C5AE1B38">
      <w:numFmt w:val="bullet"/>
      <w:lvlText w:val="•"/>
      <w:lvlJc w:val="left"/>
      <w:pPr>
        <w:ind w:left="5746" w:hanging="287"/>
      </w:pPr>
      <w:rPr>
        <w:rFonts w:hint="default"/>
        <w:lang w:val="it-IT" w:eastAsia="en-US" w:bidi="ar-SA"/>
      </w:rPr>
    </w:lvl>
    <w:lvl w:ilvl="6" w:tplc="B3461B08">
      <w:numFmt w:val="bullet"/>
      <w:lvlText w:val="•"/>
      <w:lvlJc w:val="left"/>
      <w:pPr>
        <w:ind w:left="6752" w:hanging="287"/>
      </w:pPr>
      <w:rPr>
        <w:rFonts w:hint="default"/>
        <w:lang w:val="it-IT" w:eastAsia="en-US" w:bidi="ar-SA"/>
      </w:rPr>
    </w:lvl>
    <w:lvl w:ilvl="7" w:tplc="74520E4A">
      <w:numFmt w:val="bullet"/>
      <w:lvlText w:val="•"/>
      <w:lvlJc w:val="left"/>
      <w:pPr>
        <w:ind w:left="7757" w:hanging="287"/>
      </w:pPr>
      <w:rPr>
        <w:rFonts w:hint="default"/>
        <w:lang w:val="it-IT" w:eastAsia="en-US" w:bidi="ar-SA"/>
      </w:rPr>
    </w:lvl>
    <w:lvl w:ilvl="8" w:tplc="78E20594">
      <w:numFmt w:val="bullet"/>
      <w:lvlText w:val="•"/>
      <w:lvlJc w:val="left"/>
      <w:pPr>
        <w:ind w:left="8762" w:hanging="287"/>
      </w:pPr>
      <w:rPr>
        <w:rFonts w:hint="default"/>
        <w:lang w:val="it-IT" w:eastAsia="en-US" w:bidi="ar-SA"/>
      </w:rPr>
    </w:lvl>
  </w:abstractNum>
  <w:num w:numId="1" w16cid:durableId="198084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5A"/>
    <w:rsid w:val="000236D4"/>
    <w:rsid w:val="000512D3"/>
    <w:rsid w:val="000C1C93"/>
    <w:rsid w:val="00127731"/>
    <w:rsid w:val="00167E40"/>
    <w:rsid w:val="001721FC"/>
    <w:rsid w:val="00195D66"/>
    <w:rsid w:val="001C5013"/>
    <w:rsid w:val="001E6E9F"/>
    <w:rsid w:val="002A53DC"/>
    <w:rsid w:val="002C23CF"/>
    <w:rsid w:val="002D0FF1"/>
    <w:rsid w:val="00356F84"/>
    <w:rsid w:val="0042055A"/>
    <w:rsid w:val="00453F90"/>
    <w:rsid w:val="00483967"/>
    <w:rsid w:val="004B554E"/>
    <w:rsid w:val="00576E3F"/>
    <w:rsid w:val="005C5C3C"/>
    <w:rsid w:val="00605048"/>
    <w:rsid w:val="0063714E"/>
    <w:rsid w:val="006530B6"/>
    <w:rsid w:val="00656F28"/>
    <w:rsid w:val="00694C51"/>
    <w:rsid w:val="006E7158"/>
    <w:rsid w:val="006F1683"/>
    <w:rsid w:val="00721487"/>
    <w:rsid w:val="00725601"/>
    <w:rsid w:val="00737043"/>
    <w:rsid w:val="00746C21"/>
    <w:rsid w:val="00791FBA"/>
    <w:rsid w:val="008B7340"/>
    <w:rsid w:val="00952195"/>
    <w:rsid w:val="00966A28"/>
    <w:rsid w:val="009B1FFC"/>
    <w:rsid w:val="009C579B"/>
    <w:rsid w:val="009D2677"/>
    <w:rsid w:val="00A02FA4"/>
    <w:rsid w:val="00A371C4"/>
    <w:rsid w:val="00A60AE9"/>
    <w:rsid w:val="00A8204C"/>
    <w:rsid w:val="00AF648D"/>
    <w:rsid w:val="00B12CAC"/>
    <w:rsid w:val="00BB60BF"/>
    <w:rsid w:val="00BC72FA"/>
    <w:rsid w:val="00BD7A7E"/>
    <w:rsid w:val="00BF6672"/>
    <w:rsid w:val="00C22E82"/>
    <w:rsid w:val="00C75584"/>
    <w:rsid w:val="00D312B7"/>
    <w:rsid w:val="00D44361"/>
    <w:rsid w:val="00D91278"/>
    <w:rsid w:val="00E30564"/>
    <w:rsid w:val="00E60756"/>
    <w:rsid w:val="00E70F93"/>
    <w:rsid w:val="00EB149A"/>
    <w:rsid w:val="00EB2C59"/>
    <w:rsid w:val="00EC5C67"/>
    <w:rsid w:val="00F35B49"/>
    <w:rsid w:val="00F45982"/>
    <w:rsid w:val="00F478F7"/>
    <w:rsid w:val="00F47FDE"/>
    <w:rsid w:val="00FA623B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DE55ED"/>
  <w15:chartTrackingRefBased/>
  <w15:docId w15:val="{30B812D4-7B21-4583-9B3D-DFCEA7E6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Segoe UI" w:eastAsia="Arial Unicode MS" w:hAnsi="Segoe UI" w:cs="Mangal"/>
      <w:kern w:val="2"/>
      <w:sz w:val="18"/>
      <w:szCs w:val="16"/>
      <w:lang w:bidi="hi-IN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PidipaginaCarattere">
    <w:name w:val="Piè di pagina Carattere"/>
    <w:rPr>
      <w:rFonts w:eastAsia="Arial Unicode MS" w:cs="Mangal"/>
      <w:kern w:val="2"/>
      <w:sz w:val="24"/>
      <w:szCs w:val="24"/>
      <w:lang w:bidi="hi-IN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6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Arial" w:eastAsia="NSimSun" w:hAnsi="Arial" w:cs="Lucida Sans"/>
      <w:color w:val="000000"/>
      <w:sz w:val="24"/>
      <w:szCs w:val="24"/>
      <w:lang w:eastAsia="zh-CN" w:bidi="hi-IN"/>
    </w:rPr>
  </w:style>
  <w:style w:type="character" w:styleId="Menzionenonrisolta">
    <w:name w:val="Unresolved Mention"/>
    <w:uiPriority w:val="99"/>
    <w:semiHidden/>
    <w:unhideWhenUsed/>
    <w:rsid w:val="00A02FA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4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D312B7"/>
    <w:rPr>
      <w:rFonts w:eastAsia="Arial Unicode MS" w:cs="Mangal"/>
      <w:kern w:val="2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5B4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5B49"/>
    <w:rPr>
      <w:rFonts w:eastAsia="Arial Unicode MS" w:cs="Mangal"/>
      <w:kern w:val="2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5B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.politichesociali@pec.regione.campan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62FF-C49B-43A9-A2B9-75E28A12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Giunta Regionale della Campania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Giunta Regionale della Campania</dc:title>
  <dc:subject/>
  <dc:creator>Regione Campania</dc:creator>
  <cp:keywords/>
  <cp:lastModifiedBy>ROBERTA ARGENZIANO</cp:lastModifiedBy>
  <cp:revision>4</cp:revision>
  <cp:lastPrinted>2023-12-01T13:19:00Z</cp:lastPrinted>
  <dcterms:created xsi:type="dcterms:W3CDTF">2025-09-05T10:42:00Z</dcterms:created>
  <dcterms:modified xsi:type="dcterms:W3CDTF">2025-09-05T13:50:00Z</dcterms:modified>
</cp:coreProperties>
</file>