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C2BA" w14:textId="77777777" w:rsidR="002A721E" w:rsidRPr="006544E9" w:rsidRDefault="002A721E" w:rsidP="002A721E">
      <w:pPr>
        <w:spacing w:after="0" w:line="240" w:lineRule="auto"/>
        <w:rPr>
          <w:rFonts w:eastAsia="Times New Roman" w:cstheme="minorHAnsi"/>
          <w:color w:val="000000"/>
          <w:lang w:eastAsia="it-IT"/>
        </w:rPr>
      </w:pPr>
      <w:r w:rsidRPr="002A721E">
        <w:rPr>
          <w:rFonts w:eastAsia="Times New Roman" w:cstheme="minorHAnsi"/>
          <w:color w:val="000000"/>
          <w:lang w:eastAsia="it-IT"/>
        </w:rPr>
        <w:br/>
      </w:r>
      <w:r w:rsidRPr="006544E9">
        <w:rPr>
          <w:rFonts w:eastAsia="Times New Roman" w:cstheme="minorHAnsi"/>
          <w:color w:val="000000"/>
          <w:lang w:eastAsia="it-IT"/>
        </w:rPr>
        <w:t>_____________</w:t>
      </w:r>
      <w:r w:rsidRPr="002A721E">
        <w:rPr>
          <w:rFonts w:eastAsia="Times New Roman" w:cstheme="minorHAnsi"/>
          <w:color w:val="000000"/>
          <w:lang w:eastAsia="it-IT"/>
        </w:rPr>
        <w:t xml:space="preserve">, lì </w:t>
      </w:r>
      <w:r w:rsidRPr="006544E9">
        <w:rPr>
          <w:rFonts w:eastAsia="Times New Roman" w:cstheme="minorHAnsi"/>
          <w:color w:val="000000"/>
          <w:lang w:eastAsia="it-IT"/>
        </w:rPr>
        <w:t>gg/mm/</w:t>
      </w:r>
      <w:proofErr w:type="spellStart"/>
      <w:r w:rsidRPr="006544E9">
        <w:rPr>
          <w:rFonts w:eastAsia="Times New Roman" w:cstheme="minorHAnsi"/>
          <w:color w:val="000000"/>
          <w:lang w:eastAsia="it-IT"/>
        </w:rPr>
        <w:t>aaaa</w:t>
      </w:r>
      <w:proofErr w:type="spellEnd"/>
      <w:r w:rsidRPr="002A721E">
        <w:rPr>
          <w:rFonts w:eastAsia="Times New Roman" w:cstheme="minorHAnsi"/>
          <w:color w:val="000000"/>
          <w:lang w:eastAsia="it-IT"/>
        </w:rPr>
        <w:t xml:space="preserve"> </w:t>
      </w:r>
    </w:p>
    <w:p w14:paraId="1CCC4804" w14:textId="77777777" w:rsidR="006544E9" w:rsidRPr="002A721E" w:rsidRDefault="006544E9" w:rsidP="002A721E">
      <w:pPr>
        <w:spacing w:after="0" w:line="240" w:lineRule="auto"/>
        <w:rPr>
          <w:rFonts w:eastAsia="Times New Roman" w:cstheme="minorHAnsi"/>
          <w:color w:val="000000"/>
          <w:lang w:eastAsia="it-IT"/>
        </w:rPr>
      </w:pPr>
    </w:p>
    <w:p w14:paraId="63F39166" w14:textId="77777777" w:rsidR="002A721E" w:rsidRPr="002A721E" w:rsidRDefault="002A721E" w:rsidP="006544E9">
      <w:pPr>
        <w:spacing w:after="0" w:line="288" w:lineRule="auto"/>
        <w:jc w:val="center"/>
        <w:rPr>
          <w:rFonts w:eastAsia="Times New Roman" w:cstheme="minorHAnsi"/>
          <w:color w:val="000000"/>
          <w:sz w:val="24"/>
          <w:szCs w:val="24"/>
          <w:lang w:eastAsia="it-IT"/>
        </w:rPr>
      </w:pPr>
      <w:r w:rsidRPr="002A721E">
        <w:rPr>
          <w:rFonts w:eastAsia="Times New Roman" w:cstheme="minorHAnsi"/>
          <w:b/>
          <w:bCs/>
          <w:color w:val="000000"/>
          <w:sz w:val="24"/>
          <w:szCs w:val="24"/>
          <w:lang w:eastAsia="it-IT"/>
        </w:rPr>
        <w:t>PATTO DI SERVIZIO PERSONALIZZATO</w:t>
      </w:r>
    </w:p>
    <w:p w14:paraId="121DEEFE" w14:textId="77777777" w:rsidR="002A721E" w:rsidRDefault="002A721E" w:rsidP="006544E9">
      <w:pPr>
        <w:spacing w:after="0" w:line="288" w:lineRule="auto"/>
        <w:jc w:val="center"/>
        <w:rPr>
          <w:rFonts w:eastAsia="Times New Roman" w:cstheme="minorHAnsi"/>
          <w:color w:val="000000"/>
          <w:lang w:eastAsia="it-IT"/>
        </w:rPr>
      </w:pPr>
      <w:r w:rsidRPr="002A721E">
        <w:rPr>
          <w:rFonts w:eastAsia="Times New Roman" w:cstheme="minorHAnsi"/>
          <w:color w:val="000000"/>
          <w:lang w:eastAsia="it-IT"/>
        </w:rPr>
        <w:t xml:space="preserve">(in attuazione del </w:t>
      </w:r>
      <w:r w:rsidR="006544E9" w:rsidRPr="006544E9">
        <w:rPr>
          <w:rFonts w:eastAsia="Times New Roman" w:cstheme="minorHAnsi"/>
          <w:color w:val="000000"/>
          <w:lang w:eastAsia="it-IT"/>
        </w:rPr>
        <w:t>D.lgs.</w:t>
      </w:r>
      <w:r w:rsidRPr="002A721E">
        <w:rPr>
          <w:rFonts w:eastAsia="Times New Roman" w:cstheme="minorHAnsi"/>
          <w:color w:val="000000"/>
          <w:lang w:eastAsia="it-IT"/>
        </w:rPr>
        <w:t xml:space="preserve"> 150/2015)</w:t>
      </w:r>
    </w:p>
    <w:p w14:paraId="21664032" w14:textId="16F5C937" w:rsidR="00702130" w:rsidRPr="00216B97" w:rsidRDefault="00CD0B3A" w:rsidP="006544E9">
      <w:pPr>
        <w:spacing w:after="0" w:line="288" w:lineRule="auto"/>
        <w:jc w:val="center"/>
        <w:rPr>
          <w:rFonts w:eastAsia="Times New Roman" w:cstheme="minorHAnsi"/>
          <w:color w:val="000000"/>
          <w:sz w:val="28"/>
          <w:szCs w:val="28"/>
          <w:lang w:eastAsia="it-IT"/>
        </w:rPr>
      </w:pPr>
      <w:r>
        <w:rPr>
          <w:rFonts w:eastAsia="Times New Roman" w:cstheme="minorHAnsi"/>
          <w:color w:val="000000"/>
          <w:sz w:val="28"/>
          <w:szCs w:val="28"/>
          <w:lang w:eastAsia="it-IT"/>
        </w:rPr>
        <w:t xml:space="preserve">MOBILITA’ IN DEROGA </w:t>
      </w:r>
      <w:r w:rsidR="00702130" w:rsidRPr="00216B97">
        <w:rPr>
          <w:rFonts w:eastAsia="Times New Roman" w:cstheme="minorHAnsi"/>
          <w:color w:val="000000"/>
          <w:sz w:val="28"/>
          <w:szCs w:val="28"/>
          <w:lang w:eastAsia="it-IT"/>
        </w:rPr>
        <w:t>2020</w:t>
      </w:r>
      <w:r w:rsidR="00216B97" w:rsidRPr="00216B97">
        <w:rPr>
          <w:rFonts w:eastAsia="Times New Roman" w:cstheme="minorHAnsi"/>
          <w:color w:val="000000"/>
          <w:sz w:val="28"/>
          <w:szCs w:val="28"/>
          <w:lang w:eastAsia="it-IT"/>
        </w:rPr>
        <w:t xml:space="preserve"> </w:t>
      </w:r>
      <w:r>
        <w:rPr>
          <w:rFonts w:eastAsia="Times New Roman" w:cstheme="minorHAnsi"/>
          <w:color w:val="000000"/>
          <w:sz w:val="28"/>
          <w:szCs w:val="28"/>
          <w:lang w:eastAsia="it-IT"/>
        </w:rPr>
        <w:t>– D.D. N. 376/2020</w:t>
      </w:r>
    </w:p>
    <w:p w14:paraId="6AB9814C" w14:textId="77777777" w:rsidR="002A721E" w:rsidRPr="002A721E" w:rsidRDefault="002A721E" w:rsidP="002A721E">
      <w:pPr>
        <w:spacing w:before="100" w:beforeAutospacing="1" w:after="100" w:afterAutospacing="1" w:line="240" w:lineRule="auto"/>
        <w:jc w:val="center"/>
        <w:rPr>
          <w:rFonts w:eastAsia="Times New Roman" w:cstheme="minorHAnsi"/>
          <w:color w:val="000000"/>
          <w:lang w:eastAsia="it-IT"/>
        </w:rPr>
      </w:pPr>
      <w:r w:rsidRPr="002A721E">
        <w:rPr>
          <w:rFonts w:eastAsia="Times New Roman" w:cstheme="minorHAnsi"/>
          <w:color w:val="000000"/>
          <w:lang w:eastAsia="it-IT"/>
        </w:rPr>
        <w:t xml:space="preserve">tra il Centro per l'Impiego di CPI </w:t>
      </w:r>
      <w:r w:rsidRPr="006544E9">
        <w:rPr>
          <w:rFonts w:eastAsia="Times New Roman" w:cstheme="minorHAnsi"/>
          <w:color w:val="000000"/>
          <w:lang w:eastAsia="it-IT"/>
        </w:rPr>
        <w:t>___________</w:t>
      </w:r>
      <w:bookmarkStart w:id="0" w:name="_GoBack"/>
      <w:bookmarkEnd w:id="0"/>
    </w:p>
    <w:p w14:paraId="69A23738" w14:textId="77777777" w:rsidR="002A721E" w:rsidRPr="002A721E" w:rsidRDefault="002A721E" w:rsidP="006544E9">
      <w:pPr>
        <w:spacing w:after="0" w:line="240" w:lineRule="auto"/>
        <w:jc w:val="center"/>
        <w:rPr>
          <w:rFonts w:eastAsia="Times New Roman" w:cstheme="minorHAnsi"/>
          <w:color w:val="000000"/>
          <w:lang w:eastAsia="it-IT"/>
        </w:rPr>
      </w:pPr>
      <w:r w:rsidRPr="002A721E">
        <w:rPr>
          <w:rFonts w:eastAsia="Times New Roman" w:cstheme="minorHAnsi"/>
          <w:color w:val="000000"/>
          <w:lang w:eastAsia="it-IT"/>
        </w:rPr>
        <w:t>e</w:t>
      </w:r>
    </w:p>
    <w:p w14:paraId="0F2D4DCB" w14:textId="77777777" w:rsidR="002A721E" w:rsidRPr="002A721E" w:rsidRDefault="002A721E" w:rsidP="006544E9">
      <w:pPr>
        <w:spacing w:after="0" w:line="240" w:lineRule="auto"/>
        <w:rPr>
          <w:rFonts w:eastAsia="Times New Roman" w:cstheme="minorHAnsi"/>
          <w:color w:val="000000"/>
          <w:lang w:eastAsia="it-IT"/>
        </w:rPr>
      </w:pPr>
      <w:r w:rsidRPr="002A721E">
        <w:rPr>
          <w:rFonts w:eastAsia="Times New Roman" w:cstheme="minorHAnsi"/>
          <w:b/>
          <w:bCs/>
          <w:color w:val="000000"/>
          <w:lang w:eastAsia="it-IT"/>
        </w:rPr>
        <w:t xml:space="preserve">IL SIG./LA SIG.RA </w:t>
      </w:r>
      <w:r w:rsidRPr="006544E9">
        <w:rPr>
          <w:rFonts w:eastAsia="Times New Roman" w:cstheme="minorHAnsi"/>
          <w:b/>
          <w:bCs/>
          <w:color w:val="000000"/>
          <w:lang w:eastAsia="it-IT"/>
        </w:rPr>
        <w:t>_________</w:t>
      </w:r>
      <w:r w:rsidR="00BC2FF7">
        <w:rPr>
          <w:rFonts w:eastAsia="Times New Roman" w:cstheme="minorHAnsi"/>
          <w:b/>
          <w:bCs/>
          <w:color w:val="000000"/>
          <w:lang w:eastAsia="it-IT"/>
        </w:rPr>
        <w:t>_______________</w:t>
      </w:r>
    </w:p>
    <w:p w14:paraId="580E0E2E" w14:textId="77777777" w:rsidR="006544E9" w:rsidRPr="006544E9" w:rsidRDefault="006544E9" w:rsidP="006544E9">
      <w:pPr>
        <w:spacing w:after="0" w:line="240" w:lineRule="auto"/>
        <w:rPr>
          <w:rFonts w:eastAsia="Times New Roman" w:cstheme="minorHAnsi"/>
          <w:color w:val="000000"/>
          <w:lang w:eastAsia="it-IT"/>
        </w:rPr>
      </w:pPr>
    </w:p>
    <w:p w14:paraId="2E42E5B6" w14:textId="77777777" w:rsidR="002A721E" w:rsidRPr="002A721E" w:rsidRDefault="006544E9" w:rsidP="006544E9">
      <w:pPr>
        <w:spacing w:after="0" w:line="240" w:lineRule="auto"/>
        <w:rPr>
          <w:rFonts w:eastAsia="Times New Roman" w:cstheme="minorHAnsi"/>
          <w:color w:val="000000"/>
          <w:lang w:eastAsia="it-IT"/>
        </w:rPr>
      </w:pPr>
      <w:r w:rsidRPr="006544E9">
        <w:rPr>
          <w:rFonts w:eastAsia="Times New Roman" w:cstheme="minorHAnsi"/>
          <w:color w:val="000000"/>
          <w:lang w:eastAsia="it-IT"/>
        </w:rPr>
        <w:t>Nato a</w:t>
      </w:r>
      <w:r w:rsidR="002A721E" w:rsidRPr="002A721E">
        <w:rPr>
          <w:rFonts w:eastAsia="Times New Roman" w:cstheme="minorHAnsi"/>
          <w:color w:val="000000"/>
          <w:lang w:eastAsia="it-IT"/>
        </w:rPr>
        <w:t xml:space="preserve">: </w:t>
      </w:r>
      <w:r w:rsidR="00F03D18" w:rsidRPr="006544E9">
        <w:rPr>
          <w:rFonts w:eastAsia="Times New Roman" w:cstheme="minorHAnsi"/>
          <w:color w:val="000000"/>
          <w:lang w:eastAsia="it-IT"/>
        </w:rPr>
        <w:t>_____________</w:t>
      </w:r>
      <w:r w:rsidR="002A721E" w:rsidRPr="002A721E">
        <w:rPr>
          <w:rFonts w:eastAsia="Times New Roman" w:cstheme="minorHAnsi"/>
          <w:color w:val="000000"/>
          <w:lang w:eastAsia="it-IT"/>
        </w:rPr>
        <w:t xml:space="preserve"> (</w:t>
      </w:r>
      <w:r w:rsidR="00F03D18" w:rsidRPr="006544E9">
        <w:rPr>
          <w:rFonts w:eastAsia="Times New Roman" w:cstheme="minorHAnsi"/>
          <w:color w:val="000000"/>
          <w:lang w:eastAsia="it-IT"/>
        </w:rPr>
        <w:t>____</w:t>
      </w:r>
      <w:r w:rsidR="002A721E" w:rsidRPr="002A721E">
        <w:rPr>
          <w:rFonts w:eastAsia="Times New Roman" w:cstheme="minorHAnsi"/>
          <w:color w:val="000000"/>
          <w:lang w:eastAsia="it-IT"/>
        </w:rPr>
        <w:t>) </w:t>
      </w:r>
      <w:r w:rsidRPr="006544E9">
        <w:rPr>
          <w:rFonts w:eastAsia="Times New Roman" w:cstheme="minorHAnsi"/>
          <w:color w:val="000000"/>
          <w:lang w:eastAsia="it-IT"/>
        </w:rPr>
        <w:t>il</w:t>
      </w:r>
      <w:r w:rsidR="002A721E" w:rsidRPr="002A721E">
        <w:rPr>
          <w:rFonts w:eastAsia="Times New Roman" w:cstheme="minorHAnsi"/>
          <w:color w:val="000000"/>
          <w:lang w:eastAsia="it-IT"/>
        </w:rPr>
        <w:t xml:space="preserve">: </w:t>
      </w:r>
      <w:r w:rsidR="00F03D18" w:rsidRPr="006544E9">
        <w:rPr>
          <w:rFonts w:eastAsia="Times New Roman" w:cstheme="minorHAnsi"/>
          <w:color w:val="000000"/>
          <w:lang w:eastAsia="it-IT"/>
        </w:rPr>
        <w:t>___________</w:t>
      </w:r>
    </w:p>
    <w:p w14:paraId="57733947" w14:textId="77777777" w:rsidR="006544E9" w:rsidRPr="006544E9" w:rsidRDefault="006544E9" w:rsidP="006544E9">
      <w:pPr>
        <w:spacing w:after="0" w:line="240" w:lineRule="auto"/>
        <w:rPr>
          <w:rFonts w:eastAsia="Times New Roman" w:cstheme="minorHAnsi"/>
          <w:color w:val="000000"/>
          <w:lang w:eastAsia="it-IT"/>
        </w:rPr>
      </w:pPr>
    </w:p>
    <w:p w14:paraId="7A69418A" w14:textId="77777777" w:rsidR="002A721E" w:rsidRPr="002A721E" w:rsidRDefault="006544E9" w:rsidP="006544E9">
      <w:pPr>
        <w:spacing w:after="0" w:line="240" w:lineRule="auto"/>
        <w:rPr>
          <w:rFonts w:eastAsia="Times New Roman" w:cstheme="minorHAnsi"/>
          <w:color w:val="000000"/>
          <w:lang w:eastAsia="it-IT"/>
        </w:rPr>
      </w:pPr>
      <w:r w:rsidRPr="006544E9">
        <w:rPr>
          <w:rFonts w:eastAsia="Times New Roman" w:cstheme="minorHAnsi"/>
          <w:color w:val="000000"/>
          <w:lang w:eastAsia="it-IT"/>
        </w:rPr>
        <w:t>Codice fiscale</w:t>
      </w:r>
      <w:r w:rsidR="002A721E" w:rsidRPr="002A721E">
        <w:rPr>
          <w:rFonts w:eastAsia="Times New Roman" w:cstheme="minorHAnsi"/>
          <w:color w:val="000000"/>
          <w:lang w:eastAsia="it-IT"/>
        </w:rPr>
        <w:t xml:space="preserve">: </w:t>
      </w:r>
      <w:r w:rsidR="00F03D18" w:rsidRPr="006544E9">
        <w:rPr>
          <w:rFonts w:eastAsia="Times New Roman" w:cstheme="minorHAnsi"/>
          <w:color w:val="000000"/>
          <w:lang w:eastAsia="it-IT"/>
        </w:rPr>
        <w:t>_______________</w:t>
      </w:r>
      <w:r w:rsidR="002A721E" w:rsidRPr="002A721E">
        <w:rPr>
          <w:rFonts w:eastAsia="Times New Roman" w:cstheme="minorHAnsi"/>
          <w:color w:val="000000"/>
          <w:lang w:eastAsia="it-IT"/>
        </w:rPr>
        <w:t> </w:t>
      </w:r>
      <w:r w:rsidRPr="006544E9">
        <w:rPr>
          <w:rFonts w:eastAsia="Times New Roman" w:cstheme="minorHAnsi"/>
          <w:color w:val="000000"/>
          <w:lang w:eastAsia="it-IT"/>
        </w:rPr>
        <w:t>e-mail</w:t>
      </w:r>
      <w:r w:rsidR="002A721E" w:rsidRPr="002A721E">
        <w:rPr>
          <w:rFonts w:eastAsia="Times New Roman" w:cstheme="minorHAnsi"/>
          <w:color w:val="000000"/>
          <w:lang w:eastAsia="it-IT"/>
        </w:rPr>
        <w:t xml:space="preserve">: </w:t>
      </w:r>
      <w:r w:rsidR="00F03D18" w:rsidRPr="006544E9">
        <w:rPr>
          <w:rFonts w:eastAsia="Times New Roman" w:cstheme="minorHAnsi"/>
          <w:color w:val="000000"/>
          <w:lang w:eastAsia="it-IT"/>
        </w:rPr>
        <w:t>________________</w:t>
      </w:r>
    </w:p>
    <w:p w14:paraId="330448CA" w14:textId="77777777" w:rsidR="006544E9" w:rsidRPr="006544E9" w:rsidRDefault="006544E9" w:rsidP="006544E9">
      <w:pPr>
        <w:spacing w:after="0" w:line="240" w:lineRule="auto"/>
        <w:rPr>
          <w:rFonts w:eastAsia="Times New Roman" w:cstheme="minorHAnsi"/>
          <w:color w:val="000000"/>
          <w:lang w:eastAsia="it-IT"/>
        </w:rPr>
      </w:pPr>
    </w:p>
    <w:p w14:paraId="46693863" w14:textId="77777777" w:rsidR="002A721E" w:rsidRPr="002A721E" w:rsidRDefault="006544E9" w:rsidP="006544E9">
      <w:pPr>
        <w:spacing w:after="0" w:line="240" w:lineRule="auto"/>
        <w:rPr>
          <w:rFonts w:eastAsia="Times New Roman" w:cstheme="minorHAnsi"/>
          <w:color w:val="000000"/>
          <w:lang w:eastAsia="it-IT"/>
        </w:rPr>
      </w:pPr>
      <w:r w:rsidRPr="006544E9">
        <w:rPr>
          <w:rFonts w:eastAsia="Times New Roman" w:cstheme="minorHAnsi"/>
          <w:color w:val="000000"/>
          <w:lang w:eastAsia="it-IT"/>
        </w:rPr>
        <w:t>Percettore</w:t>
      </w:r>
      <w:r w:rsidR="002A721E" w:rsidRPr="002A721E">
        <w:rPr>
          <w:rFonts w:eastAsia="Times New Roman" w:cstheme="minorHAnsi"/>
          <w:color w:val="000000"/>
          <w:lang w:eastAsia="it-IT"/>
        </w:rPr>
        <w:t xml:space="preserve"> </w:t>
      </w:r>
      <w:r w:rsidRPr="006544E9">
        <w:rPr>
          <w:rFonts w:eastAsia="Times New Roman" w:cstheme="minorHAnsi"/>
          <w:color w:val="000000"/>
          <w:lang w:eastAsia="it-IT"/>
        </w:rPr>
        <w:t>ammortizzatori</w:t>
      </w:r>
      <w:r w:rsidR="002A721E" w:rsidRPr="002A721E">
        <w:rPr>
          <w:rFonts w:eastAsia="Times New Roman" w:cstheme="minorHAnsi"/>
          <w:color w:val="000000"/>
          <w:lang w:eastAsia="it-IT"/>
        </w:rPr>
        <w:t xml:space="preserve"> </w:t>
      </w:r>
      <w:r w:rsidRPr="006544E9">
        <w:rPr>
          <w:rFonts w:eastAsia="Times New Roman" w:cstheme="minorHAnsi"/>
          <w:color w:val="000000"/>
          <w:lang w:eastAsia="it-IT"/>
        </w:rPr>
        <w:t>sociali</w:t>
      </w:r>
      <w:r w:rsidR="00F03D18" w:rsidRPr="006544E9">
        <w:rPr>
          <w:rFonts w:eastAsia="Times New Roman" w:cstheme="minorHAnsi"/>
          <w:color w:val="000000"/>
          <w:lang w:eastAsia="it-IT"/>
        </w:rPr>
        <w:t>: </w:t>
      </w:r>
      <w:proofErr w:type="gramStart"/>
      <w:r w:rsidR="00F03D18" w:rsidRPr="006544E9">
        <w:rPr>
          <w:rFonts w:eastAsia="Times New Roman" w:cstheme="minorHAnsi"/>
          <w:color w:val="000000"/>
          <w:lang w:eastAsia="it-IT"/>
        </w:rPr>
        <w:t>[  </w:t>
      </w:r>
      <w:proofErr w:type="gramEnd"/>
      <w:r w:rsidR="00F03D18" w:rsidRPr="006544E9">
        <w:rPr>
          <w:rFonts w:eastAsia="Times New Roman" w:cstheme="minorHAnsi"/>
          <w:color w:val="000000"/>
          <w:lang w:eastAsia="it-IT"/>
        </w:rPr>
        <w:t xml:space="preserve"> ] SI  </w:t>
      </w:r>
      <w:r w:rsidR="002A721E" w:rsidRPr="002A721E">
        <w:rPr>
          <w:rFonts w:eastAsia="Times New Roman" w:cstheme="minorHAnsi"/>
          <w:color w:val="000000"/>
          <w:lang w:eastAsia="it-IT"/>
        </w:rPr>
        <w:t>  [   ] NO</w:t>
      </w:r>
    </w:p>
    <w:p w14:paraId="4DA500FC" w14:textId="77777777" w:rsidR="006544E9" w:rsidRPr="006544E9" w:rsidRDefault="006544E9" w:rsidP="006544E9">
      <w:pPr>
        <w:spacing w:after="0" w:line="240" w:lineRule="auto"/>
        <w:rPr>
          <w:rFonts w:eastAsia="Times New Roman" w:cstheme="minorHAnsi"/>
          <w:color w:val="000000"/>
          <w:lang w:eastAsia="it-IT"/>
        </w:rPr>
      </w:pPr>
    </w:p>
    <w:p w14:paraId="4E23A747" w14:textId="77777777" w:rsidR="002A721E" w:rsidRPr="002A721E" w:rsidRDefault="006544E9" w:rsidP="006544E9">
      <w:pPr>
        <w:spacing w:after="0" w:line="240" w:lineRule="auto"/>
        <w:rPr>
          <w:rFonts w:eastAsia="Times New Roman" w:cstheme="minorHAnsi"/>
          <w:color w:val="000000"/>
          <w:lang w:eastAsia="it-IT"/>
        </w:rPr>
      </w:pPr>
      <w:r w:rsidRPr="006544E9">
        <w:rPr>
          <w:rFonts w:eastAsia="Times New Roman" w:cstheme="minorHAnsi"/>
          <w:color w:val="000000"/>
          <w:lang w:eastAsia="it-IT"/>
        </w:rPr>
        <w:t>Ex</w:t>
      </w:r>
      <w:r w:rsidR="002A721E" w:rsidRPr="002A721E">
        <w:rPr>
          <w:rFonts w:eastAsia="Times New Roman" w:cstheme="minorHAnsi"/>
          <w:color w:val="000000"/>
          <w:lang w:eastAsia="it-IT"/>
        </w:rPr>
        <w:t xml:space="preserve"> </w:t>
      </w:r>
      <w:r w:rsidRPr="006544E9">
        <w:rPr>
          <w:rFonts w:eastAsia="Times New Roman" w:cstheme="minorHAnsi"/>
          <w:color w:val="000000"/>
          <w:lang w:eastAsia="it-IT"/>
        </w:rPr>
        <w:t>percettore</w:t>
      </w:r>
      <w:r w:rsidR="002A721E" w:rsidRPr="002A721E">
        <w:rPr>
          <w:rFonts w:eastAsia="Times New Roman" w:cstheme="minorHAnsi"/>
          <w:color w:val="000000"/>
          <w:lang w:eastAsia="it-IT"/>
        </w:rPr>
        <w:t xml:space="preserve"> </w:t>
      </w:r>
      <w:r w:rsidRPr="006544E9">
        <w:rPr>
          <w:rFonts w:eastAsia="Times New Roman" w:cstheme="minorHAnsi"/>
          <w:color w:val="000000"/>
          <w:lang w:eastAsia="it-IT"/>
        </w:rPr>
        <w:t>ammortizzatori</w:t>
      </w:r>
      <w:r w:rsidR="00F03D18" w:rsidRPr="006544E9">
        <w:rPr>
          <w:rFonts w:eastAsia="Times New Roman" w:cstheme="minorHAnsi"/>
          <w:color w:val="000000"/>
          <w:lang w:eastAsia="it-IT"/>
        </w:rPr>
        <w:t xml:space="preserve"> </w:t>
      </w:r>
      <w:r w:rsidRPr="006544E9">
        <w:rPr>
          <w:rFonts w:eastAsia="Times New Roman" w:cstheme="minorHAnsi"/>
          <w:color w:val="000000"/>
          <w:lang w:eastAsia="it-IT"/>
        </w:rPr>
        <w:t>sociali</w:t>
      </w:r>
      <w:r w:rsidR="00F03D18" w:rsidRPr="006544E9">
        <w:rPr>
          <w:rFonts w:eastAsia="Times New Roman" w:cstheme="minorHAnsi"/>
          <w:color w:val="000000"/>
          <w:lang w:eastAsia="it-IT"/>
        </w:rPr>
        <w:t>: </w:t>
      </w:r>
      <w:proofErr w:type="gramStart"/>
      <w:r w:rsidR="00F03D18" w:rsidRPr="006544E9">
        <w:rPr>
          <w:rFonts w:eastAsia="Times New Roman" w:cstheme="minorHAnsi"/>
          <w:color w:val="000000"/>
          <w:lang w:eastAsia="it-IT"/>
        </w:rPr>
        <w:t xml:space="preserve">[  </w:t>
      </w:r>
      <w:proofErr w:type="gramEnd"/>
      <w:r w:rsidR="00F03D18" w:rsidRPr="006544E9">
        <w:rPr>
          <w:rFonts w:eastAsia="Times New Roman" w:cstheme="minorHAnsi"/>
          <w:color w:val="000000"/>
          <w:lang w:eastAsia="it-IT"/>
        </w:rPr>
        <w:t xml:space="preserve"> ] SI </w:t>
      </w:r>
      <w:r w:rsidR="002A721E" w:rsidRPr="002A721E">
        <w:rPr>
          <w:rFonts w:eastAsia="Times New Roman" w:cstheme="minorHAnsi"/>
          <w:color w:val="000000"/>
          <w:lang w:eastAsia="it-IT"/>
        </w:rPr>
        <w:t>   [   ] NO</w:t>
      </w:r>
    </w:p>
    <w:p w14:paraId="48D51F91" w14:textId="77777777" w:rsidR="002A721E" w:rsidRPr="002A721E" w:rsidRDefault="002A721E" w:rsidP="006544E9">
      <w:pPr>
        <w:spacing w:after="0"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disoccupazione   [   ] disoccupazione art. 11 l.223.91   [   ] disoccupazione requisiti ridotti</w:t>
      </w:r>
    </w:p>
    <w:p w14:paraId="3328D02C" w14:textId="77777777" w:rsidR="002A721E" w:rsidRPr="002A721E" w:rsidRDefault="002A721E" w:rsidP="006544E9">
      <w:pPr>
        <w:spacing w:after="0"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mobilità              </w:t>
      </w:r>
      <w:r w:rsidR="006544E9" w:rsidRPr="006544E9">
        <w:rPr>
          <w:rFonts w:eastAsia="Times New Roman" w:cstheme="minorHAnsi"/>
          <w:color w:val="000000"/>
          <w:lang w:eastAsia="it-IT"/>
        </w:rPr>
        <w:t xml:space="preserve">  </w:t>
      </w:r>
      <w:r w:rsidRPr="002A721E">
        <w:rPr>
          <w:rFonts w:eastAsia="Times New Roman" w:cstheme="minorHAnsi"/>
          <w:color w:val="000000"/>
          <w:lang w:eastAsia="it-IT"/>
        </w:rPr>
        <w:t>[   ] mobilità in</w:t>
      </w:r>
      <w:r w:rsidR="006544E9" w:rsidRPr="006544E9">
        <w:rPr>
          <w:rFonts w:eastAsia="Times New Roman" w:cstheme="minorHAnsi"/>
          <w:color w:val="000000"/>
          <w:lang w:eastAsia="it-IT"/>
        </w:rPr>
        <w:t xml:space="preserve"> deroga                        </w:t>
      </w:r>
      <w:r w:rsidRPr="002A721E">
        <w:rPr>
          <w:rFonts w:eastAsia="Times New Roman" w:cstheme="minorHAnsi"/>
          <w:color w:val="000000"/>
          <w:lang w:eastAsia="it-IT"/>
        </w:rPr>
        <w:t xml:space="preserve">[   ] CIGO   </w:t>
      </w:r>
    </w:p>
    <w:p w14:paraId="3FC7014D" w14:textId="77777777" w:rsidR="002A721E" w:rsidRPr="002A721E" w:rsidRDefault="002A721E" w:rsidP="006544E9">
      <w:pPr>
        <w:spacing w:after="0"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CIGS                 </w:t>
      </w:r>
      <w:r w:rsidR="006544E9" w:rsidRPr="006544E9">
        <w:rPr>
          <w:rFonts w:eastAsia="Times New Roman" w:cstheme="minorHAnsi"/>
          <w:color w:val="000000"/>
          <w:lang w:eastAsia="it-IT"/>
        </w:rPr>
        <w:t xml:space="preserve"> </w:t>
      </w:r>
      <w:r w:rsidRPr="002A721E">
        <w:rPr>
          <w:rFonts w:eastAsia="Times New Roman" w:cstheme="minorHAnsi"/>
          <w:color w:val="000000"/>
          <w:lang w:eastAsia="it-IT"/>
        </w:rPr>
        <w:t> [   ] CIG in dero</w:t>
      </w:r>
      <w:r w:rsidR="006544E9" w:rsidRPr="006544E9">
        <w:rPr>
          <w:rFonts w:eastAsia="Times New Roman" w:cstheme="minorHAnsi"/>
          <w:color w:val="000000"/>
          <w:lang w:eastAsia="it-IT"/>
        </w:rPr>
        <w:t>ga                             </w:t>
      </w:r>
      <w:r w:rsidRPr="002A721E">
        <w:rPr>
          <w:rFonts w:eastAsia="Times New Roman" w:cstheme="minorHAnsi"/>
          <w:color w:val="000000"/>
          <w:lang w:eastAsia="it-IT"/>
        </w:rPr>
        <w:t>  [   ] Aspi</w:t>
      </w:r>
    </w:p>
    <w:p w14:paraId="5089AE3B" w14:textId="77777777" w:rsidR="002A721E" w:rsidRPr="002A721E" w:rsidRDefault="002A721E" w:rsidP="006544E9">
      <w:pPr>
        <w:spacing w:after="0"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mini Aspi           </w:t>
      </w:r>
      <w:r w:rsidR="006544E9" w:rsidRPr="006544E9">
        <w:rPr>
          <w:rFonts w:eastAsia="Times New Roman" w:cstheme="minorHAnsi"/>
          <w:color w:val="000000"/>
          <w:lang w:eastAsia="it-IT"/>
        </w:rPr>
        <w:t xml:space="preserve"> </w:t>
      </w:r>
      <w:r w:rsidRPr="002A721E">
        <w:rPr>
          <w:rFonts w:eastAsia="Times New Roman" w:cstheme="minorHAnsi"/>
          <w:color w:val="000000"/>
          <w:lang w:eastAsia="it-IT"/>
        </w:rPr>
        <w:t xml:space="preserve"> [   ] Naspi           </w:t>
      </w:r>
      <w:r w:rsidR="006544E9" w:rsidRPr="006544E9">
        <w:rPr>
          <w:rFonts w:eastAsia="Times New Roman" w:cstheme="minorHAnsi"/>
          <w:color w:val="000000"/>
          <w:lang w:eastAsia="it-IT"/>
        </w:rPr>
        <w:t>                               </w:t>
      </w:r>
      <w:r w:rsidRPr="002A721E">
        <w:rPr>
          <w:rFonts w:eastAsia="Times New Roman" w:cstheme="minorHAnsi"/>
          <w:color w:val="000000"/>
          <w:lang w:eastAsia="it-IT"/>
        </w:rPr>
        <w:t xml:space="preserve">  [   ] </w:t>
      </w:r>
      <w:proofErr w:type="spellStart"/>
      <w:r w:rsidRPr="002A721E">
        <w:rPr>
          <w:rFonts w:eastAsia="Times New Roman" w:cstheme="minorHAnsi"/>
          <w:color w:val="000000"/>
          <w:lang w:eastAsia="it-IT"/>
        </w:rPr>
        <w:t>Dis</w:t>
      </w:r>
      <w:proofErr w:type="spellEnd"/>
      <w:r w:rsidRPr="002A721E">
        <w:rPr>
          <w:rFonts w:eastAsia="Times New Roman" w:cstheme="minorHAnsi"/>
          <w:color w:val="000000"/>
          <w:lang w:eastAsia="it-IT"/>
        </w:rPr>
        <w:t xml:space="preserve"> - </w:t>
      </w:r>
      <w:proofErr w:type="spellStart"/>
      <w:r w:rsidRPr="002A721E">
        <w:rPr>
          <w:rFonts w:eastAsia="Times New Roman" w:cstheme="minorHAnsi"/>
          <w:color w:val="000000"/>
          <w:lang w:eastAsia="it-IT"/>
        </w:rPr>
        <w:t>coll</w:t>
      </w:r>
      <w:proofErr w:type="spellEnd"/>
    </w:p>
    <w:p w14:paraId="4CEDDD4F" w14:textId="77777777" w:rsidR="002A721E" w:rsidRPr="002A721E" w:rsidRDefault="002A721E" w:rsidP="006544E9">
      <w:pPr>
        <w:spacing w:after="0"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contratto di soli</w:t>
      </w:r>
      <w:r w:rsidR="006544E9" w:rsidRPr="006544E9">
        <w:rPr>
          <w:rFonts w:eastAsia="Times New Roman" w:cstheme="minorHAnsi"/>
          <w:color w:val="000000"/>
          <w:lang w:eastAsia="it-IT"/>
        </w:rPr>
        <w:t>darietà                        </w:t>
      </w:r>
      <w:r w:rsidRPr="002A721E">
        <w:rPr>
          <w:rFonts w:eastAsia="Times New Roman" w:cstheme="minorHAnsi"/>
          <w:color w:val="000000"/>
          <w:lang w:eastAsia="it-IT"/>
        </w:rPr>
        <w:t xml:space="preserve">  </w:t>
      </w:r>
      <w:r w:rsidR="006544E9" w:rsidRPr="006544E9">
        <w:rPr>
          <w:rFonts w:eastAsia="Times New Roman" w:cstheme="minorHAnsi"/>
          <w:color w:val="000000"/>
          <w:lang w:eastAsia="it-IT"/>
        </w:rPr>
        <w:t xml:space="preserve">                          </w:t>
      </w:r>
      <w:r w:rsidRPr="002A721E">
        <w:rPr>
          <w:rFonts w:eastAsia="Times New Roman" w:cstheme="minorHAnsi"/>
          <w:color w:val="000000"/>
          <w:lang w:eastAsia="it-IT"/>
        </w:rPr>
        <w:t>[   ] altro _____________________</w:t>
      </w:r>
      <w:r w:rsidR="006544E9" w:rsidRPr="006544E9">
        <w:rPr>
          <w:rFonts w:eastAsia="Times New Roman" w:cstheme="minorHAnsi"/>
          <w:color w:val="000000"/>
          <w:lang w:eastAsia="it-IT"/>
        </w:rPr>
        <w:t>__________</w:t>
      </w:r>
    </w:p>
    <w:p w14:paraId="5C4FEB4D" w14:textId="77777777" w:rsidR="006544E9" w:rsidRPr="006544E9" w:rsidRDefault="006544E9" w:rsidP="006544E9">
      <w:pPr>
        <w:spacing w:after="0" w:line="240" w:lineRule="auto"/>
        <w:rPr>
          <w:rFonts w:eastAsia="Times New Roman" w:cstheme="minorHAnsi"/>
          <w:color w:val="000000"/>
          <w:lang w:eastAsia="it-IT"/>
        </w:rPr>
      </w:pPr>
    </w:p>
    <w:p w14:paraId="0102CD61" w14:textId="77777777" w:rsidR="002A721E" w:rsidRPr="002A721E" w:rsidRDefault="006544E9" w:rsidP="006544E9">
      <w:pPr>
        <w:spacing w:after="0" w:line="240" w:lineRule="auto"/>
        <w:rPr>
          <w:rFonts w:eastAsia="Times New Roman" w:cstheme="minorHAnsi"/>
          <w:color w:val="000000"/>
          <w:lang w:eastAsia="it-IT"/>
        </w:rPr>
      </w:pPr>
      <w:r w:rsidRPr="006544E9">
        <w:rPr>
          <w:rFonts w:eastAsia="Times New Roman" w:cstheme="minorHAnsi"/>
          <w:color w:val="000000"/>
          <w:lang w:eastAsia="it-IT"/>
        </w:rPr>
        <w:t>Percettore REI </w:t>
      </w:r>
      <w:proofErr w:type="gramStart"/>
      <w:r w:rsidR="00F03D18" w:rsidRPr="006544E9">
        <w:rPr>
          <w:rFonts w:eastAsia="Times New Roman" w:cstheme="minorHAnsi"/>
          <w:color w:val="000000"/>
          <w:lang w:eastAsia="it-IT"/>
        </w:rPr>
        <w:t>[  </w:t>
      </w:r>
      <w:proofErr w:type="gramEnd"/>
      <w:r w:rsidR="00F03D18" w:rsidRPr="006544E9">
        <w:rPr>
          <w:rFonts w:eastAsia="Times New Roman" w:cstheme="minorHAnsi"/>
          <w:color w:val="000000"/>
          <w:lang w:eastAsia="it-IT"/>
        </w:rPr>
        <w:t xml:space="preserve"> ] SI  </w:t>
      </w:r>
      <w:r w:rsidR="002A721E" w:rsidRPr="002A721E">
        <w:rPr>
          <w:rFonts w:eastAsia="Times New Roman" w:cstheme="minorHAnsi"/>
          <w:color w:val="000000"/>
          <w:lang w:eastAsia="it-IT"/>
        </w:rPr>
        <w:t>   [   ] NO</w:t>
      </w:r>
    </w:p>
    <w:p w14:paraId="638DC4FF" w14:textId="09BF878E" w:rsidR="002A721E" w:rsidRPr="00216B97" w:rsidRDefault="002A721E" w:rsidP="002A721E">
      <w:pPr>
        <w:spacing w:before="100" w:beforeAutospacing="1" w:after="100" w:afterAutospacing="1" w:line="240" w:lineRule="auto"/>
        <w:rPr>
          <w:rFonts w:eastAsia="Times New Roman" w:cstheme="minorHAnsi"/>
          <w:strike/>
          <w:color w:val="FF0000"/>
          <w:lang w:eastAsia="it-IT"/>
        </w:rPr>
      </w:pPr>
      <w:r w:rsidRPr="002A721E">
        <w:rPr>
          <w:rFonts w:eastAsia="Times New Roman" w:cstheme="minorHAnsi"/>
          <w:color w:val="000000"/>
          <w:lang w:eastAsia="it-IT"/>
        </w:rPr>
        <w:br/>
      </w:r>
    </w:p>
    <w:p w14:paraId="50CB64C5"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L'utente dichiara la propria disponibilità e si impegna a:</w:t>
      </w:r>
    </w:p>
    <w:p w14:paraId="25E5C1B8"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E56C94">
        <w:rPr>
          <w:rFonts w:eastAsia="Times New Roman" w:cstheme="minorHAnsi"/>
          <w:strike/>
          <w:color w:val="000000"/>
          <w:lang w:eastAsia="it-IT"/>
        </w:rPr>
        <w:t>[  </w:t>
      </w:r>
      <w:proofErr w:type="gramEnd"/>
      <w:r w:rsidRPr="00E56C94">
        <w:rPr>
          <w:rFonts w:eastAsia="Times New Roman" w:cstheme="minorHAnsi"/>
          <w:strike/>
          <w:color w:val="000000"/>
          <w:lang w:eastAsia="it-IT"/>
        </w:rPr>
        <w:t xml:space="preserve"> ]</w:t>
      </w:r>
      <w:r w:rsidRPr="002A721E">
        <w:rPr>
          <w:rFonts w:eastAsia="Times New Roman" w:cstheme="minorHAnsi"/>
          <w:color w:val="000000"/>
          <w:lang w:eastAsia="it-IT"/>
        </w:rPr>
        <w:t xml:space="preserve">   Partecipare ad iniziative per il rafforzamento delle competenze nella ricerca attiva del lavoro, (art. 20, comma 3, lettera a)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150/2015;</w:t>
      </w:r>
    </w:p>
    <w:p w14:paraId="7A4575C0"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E56C94">
        <w:rPr>
          <w:rFonts w:eastAsia="Times New Roman" w:cstheme="minorHAnsi"/>
          <w:strike/>
          <w:color w:val="000000"/>
          <w:lang w:eastAsia="it-IT"/>
        </w:rPr>
        <w:t>[  </w:t>
      </w:r>
      <w:proofErr w:type="gramEnd"/>
      <w:r w:rsidRPr="00E56C94">
        <w:rPr>
          <w:rFonts w:eastAsia="Times New Roman" w:cstheme="minorHAnsi"/>
          <w:strike/>
          <w:color w:val="000000"/>
          <w:lang w:eastAsia="it-IT"/>
        </w:rPr>
        <w:t xml:space="preserve"> ]</w:t>
      </w:r>
      <w:r w:rsidRPr="002A721E">
        <w:rPr>
          <w:rFonts w:eastAsia="Times New Roman" w:cstheme="minorHAnsi"/>
          <w:color w:val="000000"/>
          <w:lang w:eastAsia="it-IT"/>
        </w:rPr>
        <w:t xml:space="preserve">   Partecipare ad iniziative di carattere formativo o di riqualificazione e ad altra iniziativa di politica attiva o di attivazione (art. 20, comma 3, lettera b)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150/2015;</w:t>
      </w:r>
    </w:p>
    <w:p w14:paraId="55C332A5"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E56C94">
        <w:rPr>
          <w:rFonts w:eastAsia="Times New Roman" w:cstheme="minorHAnsi"/>
          <w:strike/>
          <w:color w:val="000000"/>
          <w:lang w:eastAsia="it-IT"/>
        </w:rPr>
        <w:t>[  </w:t>
      </w:r>
      <w:proofErr w:type="gramEnd"/>
      <w:r w:rsidRPr="00E56C94">
        <w:rPr>
          <w:rFonts w:eastAsia="Times New Roman" w:cstheme="minorHAnsi"/>
          <w:strike/>
          <w:color w:val="000000"/>
          <w:lang w:eastAsia="it-IT"/>
        </w:rPr>
        <w:t xml:space="preserve"> ]</w:t>
      </w:r>
      <w:r w:rsidRPr="002A721E">
        <w:rPr>
          <w:rFonts w:eastAsia="Times New Roman" w:cstheme="minorHAnsi"/>
          <w:color w:val="000000"/>
          <w:lang w:eastAsia="it-IT"/>
        </w:rPr>
        <w:t xml:space="preserve">   Accettare congrue offerte di lavoro (art. 20, comma 3, lettera c)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150/2015;</w:t>
      </w:r>
    </w:p>
    <w:p w14:paraId="3C7AD35C"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E56C94">
        <w:rPr>
          <w:rFonts w:eastAsia="Times New Roman" w:cstheme="minorHAnsi"/>
          <w:strike/>
          <w:color w:val="000000"/>
          <w:lang w:eastAsia="it-IT"/>
        </w:rPr>
        <w:t>[  </w:t>
      </w:r>
      <w:proofErr w:type="gramEnd"/>
      <w:r w:rsidRPr="00E56C94">
        <w:rPr>
          <w:rFonts w:eastAsia="Times New Roman" w:cstheme="minorHAnsi"/>
          <w:strike/>
          <w:color w:val="000000"/>
          <w:lang w:eastAsia="it-IT"/>
        </w:rPr>
        <w:t xml:space="preserve"> ]</w:t>
      </w:r>
      <w:r w:rsidRPr="002A721E">
        <w:rPr>
          <w:rFonts w:eastAsia="Times New Roman" w:cstheme="minorHAnsi"/>
          <w:color w:val="000000"/>
          <w:lang w:eastAsia="it-IT"/>
        </w:rPr>
        <w:t xml:space="preserve">   Accettare attività di pubblica utilità (art. 26)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150/2015;</w:t>
      </w:r>
    </w:p>
    <w:p w14:paraId="4F0B4E15"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E56C94">
        <w:rPr>
          <w:rFonts w:eastAsia="Times New Roman" w:cstheme="minorHAnsi"/>
          <w:strike/>
          <w:color w:val="000000"/>
          <w:lang w:eastAsia="it-IT"/>
        </w:rPr>
        <w:t>[  </w:t>
      </w:r>
      <w:proofErr w:type="gramEnd"/>
      <w:r w:rsidRPr="00E56C94">
        <w:rPr>
          <w:rFonts w:eastAsia="Times New Roman" w:cstheme="minorHAnsi"/>
          <w:strike/>
          <w:color w:val="000000"/>
          <w:lang w:eastAsia="it-IT"/>
        </w:rPr>
        <w:t xml:space="preserve"> ]</w:t>
      </w:r>
      <w:r w:rsidRPr="002A721E">
        <w:rPr>
          <w:rFonts w:eastAsia="Times New Roman" w:cstheme="minorHAnsi"/>
          <w:color w:val="000000"/>
          <w:lang w:eastAsia="it-IT"/>
        </w:rPr>
        <w:t xml:space="preserve">   Svolgere attività di ricerca e candidatura ad offerte di formazione/stage/lavoro effettuate, che dovranno essere documentate e comprovate dall'utente, in caso di convocazione/verifica da parte del </w:t>
      </w:r>
      <w:r w:rsidRPr="002A721E">
        <w:rPr>
          <w:rFonts w:eastAsia="Times New Roman" w:cstheme="minorHAnsi"/>
          <w:color w:val="000000"/>
          <w:lang w:eastAsia="it-IT"/>
        </w:rPr>
        <w:lastRenderedPageBreak/>
        <w:t>Centro per l'Impiego (conferme di candidatura avvenuta, mail intercorse, agenda contatti e ogni altra modalità utile).</w:t>
      </w:r>
    </w:p>
    <w:p w14:paraId="7FBF576A" w14:textId="77777777" w:rsidR="002A721E" w:rsidRPr="002A721E" w:rsidRDefault="002A721E" w:rsidP="002A721E">
      <w:pPr>
        <w:spacing w:before="100" w:beforeAutospacing="1" w:after="100" w:afterAutospacing="1" w:line="240" w:lineRule="auto"/>
        <w:jc w:val="center"/>
        <w:rPr>
          <w:rFonts w:eastAsia="Times New Roman" w:cstheme="minorHAnsi"/>
          <w:color w:val="000000"/>
          <w:lang w:eastAsia="it-IT"/>
        </w:rPr>
      </w:pPr>
      <w:r w:rsidRPr="002A721E">
        <w:rPr>
          <w:rFonts w:eastAsia="Times New Roman" w:cstheme="minorHAnsi"/>
          <w:b/>
          <w:bCs/>
          <w:color w:val="000000"/>
          <w:lang w:eastAsia="it-IT"/>
        </w:rPr>
        <w:t>IL CENTRO PER L'IMPIEGO SI IMPEGNA A</w:t>
      </w:r>
    </w:p>
    <w:p w14:paraId="6A896AE7"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460DFC">
        <w:rPr>
          <w:rFonts w:eastAsia="Times New Roman" w:cstheme="minorHAnsi"/>
          <w:strike/>
          <w:color w:val="000000"/>
          <w:lang w:eastAsia="it-IT"/>
        </w:rPr>
        <w:t>[   ]</w:t>
      </w:r>
      <w:r w:rsidRPr="002A721E">
        <w:rPr>
          <w:rFonts w:eastAsia="Times New Roman" w:cstheme="minorHAnsi"/>
          <w:color w:val="000000"/>
          <w:lang w:eastAsia="it-IT"/>
        </w:rPr>
        <w:t xml:space="preserve">   Fornire supporto all’utente nella ricerca attiva del lavoro, mediante gli strumenti/risorse/servizi a disposizione, anche attraverso spazi di consultazione/auto-consultazione e/o i canali istituzionali on-line dedicati: </w:t>
      </w:r>
      <w:hyperlink r:id="rId6" w:history="1">
        <w:r w:rsidRPr="006544E9">
          <w:rPr>
            <w:rFonts w:eastAsia="Times New Roman" w:cstheme="minorHAnsi"/>
            <w:color w:val="0000FF"/>
            <w:u w:val="single"/>
            <w:lang w:eastAsia="it-IT"/>
          </w:rPr>
          <w:t>https://cliclavoro.lavorocampania.it/Pagine/Ricerca.aspx</w:t>
        </w:r>
      </w:hyperlink>
      <w:r w:rsidRPr="002A721E">
        <w:rPr>
          <w:rFonts w:eastAsia="Times New Roman" w:cstheme="minorHAnsi"/>
          <w:color w:val="000000"/>
          <w:lang w:eastAsia="it-IT"/>
        </w:rPr>
        <w:t xml:space="preserve">,  </w:t>
      </w:r>
      <w:hyperlink r:id="rId7" w:history="1">
        <w:r w:rsidRPr="006544E9">
          <w:rPr>
            <w:rFonts w:eastAsia="Times New Roman" w:cstheme="minorHAnsi"/>
            <w:color w:val="0000FF"/>
            <w:u w:val="single"/>
            <w:lang w:eastAsia="it-IT"/>
          </w:rPr>
          <w:t>https://cliclavoro.lavorocampania.it/Pagine/Offerta-Formativa.aspx</w:t>
        </w:r>
      </w:hyperlink>
      <w:r w:rsidRPr="002A721E">
        <w:rPr>
          <w:rFonts w:eastAsia="Times New Roman" w:cstheme="minorHAnsi"/>
          <w:color w:val="000000"/>
          <w:lang w:eastAsia="it-IT"/>
        </w:rPr>
        <w:t xml:space="preserve">, </w:t>
      </w:r>
      <w:hyperlink r:id="rId8" w:history="1">
        <w:r w:rsidRPr="006544E9">
          <w:rPr>
            <w:rFonts w:eastAsia="Times New Roman" w:cstheme="minorHAnsi"/>
            <w:color w:val="0000FF"/>
            <w:u w:val="single"/>
            <w:lang w:eastAsia="it-IT"/>
          </w:rPr>
          <w:t>https://cliclavoro.lavorocampania.it/</w:t>
        </w:r>
      </w:hyperlink>
    </w:p>
    <w:p w14:paraId="34D70140"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Le attività saranno verificare attraverso fogli firme, agenda contatti e ogni altra modalità preventivamente concordata</w:t>
      </w:r>
      <w:r w:rsidR="00F03D18" w:rsidRPr="006544E9">
        <w:rPr>
          <w:rFonts w:eastAsia="Times New Roman" w:cstheme="minorHAnsi"/>
          <w:color w:val="000000"/>
          <w:lang w:eastAsia="it-IT"/>
        </w:rPr>
        <w:t xml:space="preserve"> </w:t>
      </w:r>
      <w:r w:rsidRPr="002A721E">
        <w:rPr>
          <w:rFonts w:eastAsia="Times New Roman" w:cstheme="minorHAnsi"/>
          <w:color w:val="000000"/>
          <w:lang w:eastAsia="it-IT"/>
        </w:rPr>
        <w:t>tra le parti.</w:t>
      </w:r>
    </w:p>
    <w:p w14:paraId="52B4601D" w14:textId="39CF8B6C" w:rsidR="002A721E" w:rsidRPr="002A721E" w:rsidRDefault="00075C2E" w:rsidP="002A721E">
      <w:pPr>
        <w:spacing w:before="100" w:beforeAutospacing="1" w:after="100" w:afterAutospacing="1" w:line="240" w:lineRule="auto"/>
        <w:jc w:val="center"/>
        <w:rPr>
          <w:rFonts w:eastAsia="Times New Roman" w:cstheme="minorHAnsi"/>
          <w:color w:val="000000"/>
          <w:lang w:eastAsia="it-IT"/>
        </w:rPr>
      </w:pPr>
      <w:proofErr w:type="gramStart"/>
      <w:r>
        <w:rPr>
          <w:rFonts w:eastAsia="Times New Roman" w:cstheme="minorHAnsi"/>
          <w:b/>
          <w:bCs/>
          <w:color w:val="000000"/>
          <w:lang w:eastAsia="it-IT"/>
        </w:rPr>
        <w:t>LA  CONVOCAZIONE</w:t>
      </w:r>
      <w:proofErr w:type="gramEnd"/>
      <w:r>
        <w:rPr>
          <w:rFonts w:eastAsia="Times New Roman" w:cstheme="minorHAnsi"/>
          <w:b/>
          <w:bCs/>
          <w:color w:val="000000"/>
          <w:lang w:eastAsia="it-IT"/>
        </w:rPr>
        <w:t xml:space="preserve"> </w:t>
      </w:r>
      <w:r w:rsidR="002A721E" w:rsidRPr="002A721E">
        <w:rPr>
          <w:rFonts w:eastAsia="Times New Roman" w:cstheme="minorHAnsi"/>
          <w:b/>
          <w:bCs/>
          <w:color w:val="000000"/>
          <w:lang w:eastAsia="it-IT"/>
        </w:rPr>
        <w:t xml:space="preserve">DEI CONTATTI AVVERRA' </w:t>
      </w:r>
    </w:p>
    <w:p w14:paraId="39F7CB05" w14:textId="13BFFD26" w:rsidR="002A721E" w:rsidRPr="002A721E" w:rsidRDefault="00075C2E" w:rsidP="002A721E">
      <w:pPr>
        <w:spacing w:before="100" w:beforeAutospacing="1" w:after="100" w:afterAutospacing="1" w:line="240" w:lineRule="auto"/>
        <w:rPr>
          <w:rFonts w:eastAsia="Times New Roman" w:cstheme="minorHAnsi"/>
          <w:color w:val="000000"/>
          <w:lang w:eastAsia="it-IT"/>
        </w:rPr>
      </w:pPr>
      <w:r w:rsidRPr="00460DFC">
        <w:rPr>
          <w:rFonts w:eastAsia="Times New Roman" w:cstheme="minorHAnsi"/>
          <w:strike/>
          <w:color w:val="000000"/>
          <w:lang w:eastAsia="it-IT"/>
        </w:rPr>
        <w:t xml:space="preserve"> </w:t>
      </w:r>
      <w:proofErr w:type="gramStart"/>
      <w:r w:rsidR="002A721E" w:rsidRPr="00460DFC">
        <w:rPr>
          <w:rFonts w:eastAsia="Times New Roman" w:cstheme="minorHAnsi"/>
          <w:strike/>
          <w:color w:val="000000"/>
          <w:lang w:eastAsia="it-IT"/>
        </w:rPr>
        <w:t>[  </w:t>
      </w:r>
      <w:proofErr w:type="gramEnd"/>
      <w:r w:rsidR="002A721E" w:rsidRPr="00460DFC">
        <w:rPr>
          <w:rFonts w:eastAsia="Times New Roman" w:cstheme="minorHAnsi"/>
          <w:strike/>
          <w:color w:val="000000"/>
          <w:lang w:eastAsia="it-IT"/>
        </w:rPr>
        <w:t xml:space="preserve"> ]</w:t>
      </w:r>
      <w:r w:rsidR="002A721E" w:rsidRPr="002A721E">
        <w:rPr>
          <w:rFonts w:eastAsia="Times New Roman" w:cstheme="minorHAnsi"/>
          <w:color w:val="000000"/>
          <w:lang w:eastAsia="it-IT"/>
        </w:rPr>
        <w:t xml:space="preserve">   </w:t>
      </w:r>
      <w:r w:rsidR="002A721E" w:rsidRPr="00075C2E">
        <w:rPr>
          <w:rFonts w:eastAsia="Times New Roman" w:cstheme="minorHAnsi"/>
          <w:color w:val="000000" w:themeColor="text1"/>
          <w:lang w:eastAsia="it-IT"/>
        </w:rPr>
        <w:t>su convocazione da parte del CPI</w:t>
      </w:r>
      <w:r w:rsidR="002A721E" w:rsidRPr="002A721E">
        <w:rPr>
          <w:rFonts w:eastAsia="Times New Roman" w:cstheme="minorHAnsi"/>
          <w:color w:val="000000"/>
          <w:lang w:eastAsia="it-IT"/>
        </w:rPr>
        <w:t>, effettuata con preavviso di almeno 24 ore e non più di 72 ore nei giorni feriali, all'indirizzo di posta elettronica fornito dall'utente</w:t>
      </w:r>
    </w:p>
    <w:p w14:paraId="72344FD0" w14:textId="1B4A5173"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 xml:space="preserve">L'utente, inoltre, si impegna a comunicare tempestivamente al CPI </w:t>
      </w:r>
    </w:p>
    <w:p w14:paraId="5BE6C5F6"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 - il cambio dei dati personali anagrafici, dei recapiti telefonici e di posta elettronica;</w:t>
      </w:r>
      <w:r w:rsidRPr="002A721E">
        <w:rPr>
          <w:rFonts w:eastAsia="Times New Roman" w:cstheme="minorHAnsi"/>
          <w:color w:val="000000"/>
          <w:lang w:eastAsia="it-IT"/>
        </w:rPr>
        <w:br/>
        <w:t> - ogni altra informazione utile all’aggiornamento o alla ridefinizione del presente Patto;</w:t>
      </w:r>
      <w:r w:rsidRPr="002A721E">
        <w:rPr>
          <w:rFonts w:eastAsia="Times New Roman" w:cstheme="minorHAnsi"/>
          <w:color w:val="000000"/>
          <w:lang w:eastAsia="it-IT"/>
        </w:rPr>
        <w:br/>
        <w:t> - l’eventuale indisponibilità a partecipare agli incontri/iniziative programmati;</w:t>
      </w:r>
      <w:r w:rsidRPr="002A721E">
        <w:rPr>
          <w:rFonts w:eastAsia="Times New Roman" w:cstheme="minorHAnsi"/>
          <w:color w:val="000000"/>
          <w:lang w:eastAsia="it-IT"/>
        </w:rPr>
        <w:br/>
        <w:t> - l’eventuale accettazione di un nuovo lavoro, anche a tempo determinato,</w:t>
      </w:r>
      <w:r w:rsidR="00F03D18" w:rsidRPr="006544E9">
        <w:rPr>
          <w:rFonts w:eastAsia="Times New Roman" w:cstheme="minorHAnsi"/>
          <w:color w:val="000000"/>
          <w:lang w:eastAsia="it-IT"/>
        </w:rPr>
        <w:t xml:space="preserve"> oppure l’inizio di un corso di </w:t>
      </w:r>
      <w:r w:rsidRPr="002A721E">
        <w:rPr>
          <w:rFonts w:eastAsia="Times New Roman" w:cstheme="minorHAnsi"/>
          <w:color w:val="000000"/>
          <w:lang w:eastAsia="it-IT"/>
        </w:rPr>
        <w:t>formazione o di una attività lavorativa autonoma o imprenditoriale.</w:t>
      </w:r>
    </w:p>
    <w:p w14:paraId="3F4561AF" w14:textId="77777777" w:rsidR="002A721E" w:rsidRPr="002A721E" w:rsidRDefault="002A721E" w:rsidP="00075C2E">
      <w:pPr>
        <w:spacing w:before="100" w:beforeAutospacing="1" w:after="100" w:afterAutospacing="1" w:line="240" w:lineRule="auto"/>
        <w:jc w:val="center"/>
        <w:rPr>
          <w:rFonts w:eastAsia="Times New Roman" w:cstheme="minorHAnsi"/>
          <w:color w:val="000000"/>
          <w:lang w:eastAsia="it-IT"/>
        </w:rPr>
      </w:pPr>
      <w:r w:rsidRPr="002A721E">
        <w:rPr>
          <w:rFonts w:eastAsia="Times New Roman" w:cstheme="minorHAnsi"/>
          <w:b/>
          <w:bCs/>
          <w:color w:val="000000"/>
          <w:lang w:eastAsia="it-IT"/>
        </w:rPr>
        <w:t>CONFERMA</w:t>
      </w:r>
    </w:p>
    <w:p w14:paraId="63C13EF4"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 xml:space="preserve">Il sottoscritto </w:t>
      </w:r>
      <w:r w:rsidR="006544E9" w:rsidRPr="006544E9">
        <w:rPr>
          <w:rFonts w:eastAsia="Times New Roman" w:cstheme="minorHAnsi"/>
          <w:color w:val="000000"/>
          <w:lang w:eastAsia="it-IT"/>
        </w:rPr>
        <w:t>___________________________</w:t>
      </w:r>
      <w:r w:rsidRPr="002A721E">
        <w:rPr>
          <w:rFonts w:eastAsia="Times New Roman" w:cstheme="minorHAnsi"/>
          <w:color w:val="000000"/>
          <w:lang w:eastAsia="it-IT"/>
        </w:rPr>
        <w:t xml:space="preserve"> conferma la propria adesione al presente Patto di Servizio Personalizzato e dichiara:</w:t>
      </w:r>
    </w:p>
    <w:p w14:paraId="07990251" w14:textId="514662D9" w:rsidR="002A721E" w:rsidRP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w:t>
      </w:r>
      <w:r w:rsidRPr="00075C2E">
        <w:rPr>
          <w:rFonts w:eastAsia="Times New Roman" w:cstheme="minorHAnsi"/>
          <w:color w:val="000000" w:themeColor="text1"/>
          <w:lang w:eastAsia="it-IT"/>
        </w:rPr>
        <w:t xml:space="preserve">di </w:t>
      </w:r>
      <w:r w:rsidR="00216B97" w:rsidRPr="00075C2E">
        <w:rPr>
          <w:rFonts w:eastAsia="Times New Roman" w:cstheme="minorHAnsi"/>
          <w:color w:val="000000" w:themeColor="text1"/>
          <w:lang w:eastAsia="it-IT"/>
        </w:rPr>
        <w:t xml:space="preserve"> inviare </w:t>
      </w:r>
      <w:r w:rsidRPr="00075C2E">
        <w:rPr>
          <w:rFonts w:eastAsia="Times New Roman" w:cstheme="minorHAnsi"/>
          <w:color w:val="000000" w:themeColor="text1"/>
          <w:lang w:eastAsia="it-IT"/>
        </w:rPr>
        <w:t>copia del presente documento</w:t>
      </w:r>
      <w:r w:rsidR="00216B97" w:rsidRPr="00075C2E">
        <w:rPr>
          <w:rFonts w:eastAsia="Times New Roman" w:cstheme="minorHAnsi"/>
          <w:color w:val="000000" w:themeColor="text1"/>
          <w:lang w:eastAsia="it-IT"/>
        </w:rPr>
        <w:t xml:space="preserve"> al Centro per l’impiego di </w:t>
      </w:r>
      <w:r w:rsidR="00075C2E">
        <w:rPr>
          <w:rFonts w:eastAsia="Times New Roman" w:cstheme="minorHAnsi"/>
          <w:color w:val="000000" w:themeColor="text1"/>
          <w:lang w:eastAsia="it-IT"/>
        </w:rPr>
        <w:t xml:space="preserve">(specificare il Centro per l’Impiego di competenza) </w:t>
      </w:r>
      <w:r w:rsidR="00216B97" w:rsidRPr="00075C2E">
        <w:rPr>
          <w:rFonts w:eastAsia="Times New Roman" w:cstheme="minorHAnsi"/>
          <w:color w:val="000000" w:themeColor="text1"/>
          <w:lang w:eastAsia="it-IT"/>
        </w:rPr>
        <w:t>_______________________</w:t>
      </w:r>
    </w:p>
    <w:p w14:paraId="13FA9194" w14:textId="2E610A58" w:rsidR="002A721E" w:rsidRPr="00216B97" w:rsidRDefault="002A721E" w:rsidP="002A721E">
      <w:pPr>
        <w:spacing w:before="100" w:beforeAutospacing="1" w:after="100" w:afterAutospacing="1" w:line="240" w:lineRule="auto"/>
        <w:rPr>
          <w:rFonts w:eastAsia="Times New Roman" w:cstheme="minorHAnsi"/>
          <w:color w:val="000000" w:themeColor="text1"/>
          <w:lang w:eastAsia="it-IT"/>
        </w:rPr>
      </w:pPr>
      <w:proofErr w:type="gramStart"/>
      <w:r w:rsidRPr="00216B97">
        <w:rPr>
          <w:rFonts w:eastAsia="Times New Roman" w:cstheme="minorHAnsi"/>
          <w:color w:val="000000" w:themeColor="text1"/>
          <w:lang w:eastAsia="it-IT"/>
        </w:rPr>
        <w:t>[  ]</w:t>
      </w:r>
      <w:proofErr w:type="gramEnd"/>
      <w:r w:rsidRPr="00216B97">
        <w:rPr>
          <w:rFonts w:eastAsia="Times New Roman" w:cstheme="minorHAnsi"/>
          <w:color w:val="000000" w:themeColor="text1"/>
          <w:lang w:eastAsia="it-IT"/>
        </w:rPr>
        <w:t xml:space="preserve"> di aver preso visione  dei termini di applicazione del regime sanzionatorio prevista dalla normativa vigente nonché dei motivi ammessi e modalità di comunicazione della mancata presentazione alla convocazione ricevuta dal CPI. Il lavoratore che fruisce di ammortizzatori sociali legati allo stato di disoccupazione soggiace agli obblighi e alle sanzioni previsti dall'art. 21 commi 7,8 e 9 del D.lgs. 150/15 e dall’art. 12 commi 4e 5 del D.lgs. 147/2017</w:t>
      </w:r>
    </w:p>
    <w:p w14:paraId="0EAF9E6E" w14:textId="77777777" w:rsidR="002A721E" w:rsidRDefault="002A721E" w:rsidP="002A721E">
      <w:pPr>
        <w:spacing w:before="100" w:beforeAutospacing="1" w:after="100" w:afterAutospacing="1" w:line="240" w:lineRule="auto"/>
        <w:rPr>
          <w:rFonts w:eastAsia="Times New Roman" w:cstheme="minorHAnsi"/>
          <w:color w:val="000000"/>
          <w:lang w:eastAsia="it-IT"/>
        </w:rPr>
      </w:pPr>
      <w:proofErr w:type="gramStart"/>
      <w:r w:rsidRPr="002A721E">
        <w:rPr>
          <w:rFonts w:eastAsia="Times New Roman" w:cstheme="minorHAnsi"/>
          <w:color w:val="000000"/>
          <w:lang w:eastAsia="it-IT"/>
        </w:rPr>
        <w:t>[  </w:t>
      </w:r>
      <w:proofErr w:type="gramEnd"/>
      <w:r w:rsidRPr="002A721E">
        <w:rPr>
          <w:rFonts w:eastAsia="Times New Roman" w:cstheme="minorHAnsi"/>
          <w:color w:val="000000"/>
          <w:lang w:eastAsia="it-IT"/>
        </w:rPr>
        <w:t xml:space="preserve"> ] di aver preso visione dell’informativa relativa al trattamento dei dati personali e di dare il proprio consenso al trattamento dei dati per i fini indicati nella suddetta informativa.</w:t>
      </w:r>
    </w:p>
    <w:p w14:paraId="6A247078" w14:textId="77777777" w:rsidR="00075C2E" w:rsidRDefault="00075C2E" w:rsidP="002A721E">
      <w:pPr>
        <w:spacing w:before="100" w:beforeAutospacing="1" w:after="100" w:afterAutospacing="1" w:line="240" w:lineRule="auto"/>
        <w:rPr>
          <w:rFonts w:eastAsia="Times New Roman" w:cstheme="minorHAnsi"/>
          <w:color w:val="000000"/>
          <w:lang w:eastAsia="it-IT"/>
        </w:rPr>
      </w:pPr>
    </w:p>
    <w:p w14:paraId="025D9644" w14:textId="77777777" w:rsidR="00702130" w:rsidRPr="00075C2E" w:rsidRDefault="00702130" w:rsidP="002A721E">
      <w:pPr>
        <w:spacing w:before="100" w:beforeAutospacing="1" w:after="100" w:afterAutospacing="1" w:line="240" w:lineRule="auto"/>
        <w:rPr>
          <w:rFonts w:eastAsia="Times New Roman" w:cstheme="minorHAnsi"/>
          <w:color w:val="000000" w:themeColor="text1"/>
          <w:lang w:eastAsia="it-IT"/>
        </w:rPr>
      </w:pPr>
      <w:r w:rsidRPr="00075C2E">
        <w:rPr>
          <w:rFonts w:eastAsia="Times New Roman" w:cstheme="minorHAnsi"/>
          <w:color w:val="000000" w:themeColor="text1"/>
          <w:lang w:eastAsia="it-IT"/>
        </w:rPr>
        <w:lastRenderedPageBreak/>
        <w:t>Estremi del documento di riconoscimento</w:t>
      </w:r>
    </w:p>
    <w:p w14:paraId="5B5A59EF" w14:textId="77777777" w:rsidR="00702130" w:rsidRPr="00075C2E" w:rsidRDefault="00702130" w:rsidP="002A721E">
      <w:pPr>
        <w:spacing w:before="100" w:beforeAutospacing="1" w:after="100" w:afterAutospacing="1" w:line="240" w:lineRule="auto"/>
        <w:rPr>
          <w:rFonts w:eastAsia="Times New Roman" w:cstheme="minorHAnsi"/>
          <w:color w:val="000000" w:themeColor="text1"/>
          <w:lang w:eastAsia="it-IT"/>
        </w:rPr>
      </w:pPr>
      <w:r w:rsidRPr="00075C2E">
        <w:rPr>
          <w:rFonts w:eastAsia="Times New Roman" w:cstheme="minorHAnsi"/>
          <w:color w:val="000000" w:themeColor="text1"/>
          <w:lang w:eastAsia="it-IT"/>
        </w:rPr>
        <w:t>Documento___________________</w:t>
      </w:r>
    </w:p>
    <w:p w14:paraId="34391E9D" w14:textId="77777777" w:rsidR="00702130" w:rsidRPr="00075C2E" w:rsidRDefault="00702130" w:rsidP="002A721E">
      <w:pPr>
        <w:spacing w:before="100" w:beforeAutospacing="1" w:after="100" w:afterAutospacing="1" w:line="240" w:lineRule="auto"/>
        <w:rPr>
          <w:rFonts w:eastAsia="Times New Roman" w:cstheme="minorHAnsi"/>
          <w:color w:val="000000" w:themeColor="text1"/>
          <w:lang w:eastAsia="it-IT"/>
        </w:rPr>
      </w:pPr>
      <w:r w:rsidRPr="00075C2E">
        <w:rPr>
          <w:rFonts w:eastAsia="Times New Roman" w:cstheme="minorHAnsi"/>
          <w:color w:val="000000" w:themeColor="text1"/>
          <w:lang w:eastAsia="it-IT"/>
        </w:rPr>
        <w:t>Rilasciato da _______________________</w:t>
      </w:r>
    </w:p>
    <w:p w14:paraId="0E583006" w14:textId="77777777" w:rsidR="00702130" w:rsidRPr="00075C2E" w:rsidRDefault="00702130" w:rsidP="002A721E">
      <w:pPr>
        <w:spacing w:before="100" w:beforeAutospacing="1" w:after="100" w:afterAutospacing="1" w:line="240" w:lineRule="auto"/>
        <w:rPr>
          <w:rFonts w:eastAsia="Times New Roman" w:cstheme="minorHAnsi"/>
          <w:color w:val="000000" w:themeColor="text1"/>
          <w:lang w:eastAsia="it-IT"/>
        </w:rPr>
      </w:pPr>
      <w:r w:rsidRPr="00075C2E">
        <w:rPr>
          <w:rFonts w:eastAsia="Times New Roman" w:cstheme="minorHAnsi"/>
          <w:color w:val="000000" w:themeColor="text1"/>
          <w:lang w:eastAsia="it-IT"/>
        </w:rPr>
        <w:t>Data di rilascio __________________</w:t>
      </w:r>
    </w:p>
    <w:p w14:paraId="6837187D" w14:textId="77777777" w:rsidR="00702130" w:rsidRPr="00075C2E" w:rsidRDefault="00702130" w:rsidP="002A721E">
      <w:pPr>
        <w:spacing w:before="100" w:beforeAutospacing="1" w:after="100" w:afterAutospacing="1" w:line="240" w:lineRule="auto"/>
        <w:rPr>
          <w:rFonts w:eastAsia="Times New Roman" w:cstheme="minorHAnsi"/>
          <w:color w:val="000000" w:themeColor="text1"/>
          <w:lang w:eastAsia="it-IT"/>
        </w:rPr>
      </w:pPr>
      <w:r w:rsidRPr="00075C2E">
        <w:rPr>
          <w:rFonts w:eastAsia="Times New Roman" w:cstheme="minorHAnsi"/>
          <w:color w:val="000000" w:themeColor="text1"/>
          <w:lang w:eastAsia="it-IT"/>
        </w:rPr>
        <w:t>Data di scadenza ____________________</w:t>
      </w:r>
    </w:p>
    <w:p w14:paraId="24B36A19" w14:textId="77777777" w:rsidR="00702130" w:rsidRPr="003906B0" w:rsidRDefault="00702130" w:rsidP="002A721E">
      <w:pPr>
        <w:spacing w:before="100" w:beforeAutospacing="1" w:after="100" w:afterAutospacing="1" w:line="240" w:lineRule="auto"/>
        <w:rPr>
          <w:rFonts w:eastAsia="Times New Roman" w:cstheme="minorHAnsi"/>
          <w:color w:val="FF0000"/>
          <w:lang w:eastAsia="it-IT"/>
        </w:rPr>
      </w:pPr>
    </w:p>
    <w:p w14:paraId="11FA1022" w14:textId="77777777" w:rsidR="00702130" w:rsidRPr="002A721E" w:rsidRDefault="00702130" w:rsidP="002A721E">
      <w:pPr>
        <w:spacing w:before="100" w:beforeAutospacing="1" w:after="100" w:afterAutospacing="1" w:line="240" w:lineRule="auto"/>
        <w:rPr>
          <w:rFonts w:eastAsia="Times New Roman" w:cstheme="minorHAnsi"/>
          <w:color w:val="000000"/>
          <w:lang w:eastAsia="it-IT"/>
        </w:rPr>
      </w:pPr>
    </w:p>
    <w:tbl>
      <w:tblPr>
        <w:tblW w:w="5000" w:type="pct"/>
        <w:tblCellSpacing w:w="50" w:type="dxa"/>
        <w:tblCellMar>
          <w:left w:w="0" w:type="dxa"/>
          <w:right w:w="0" w:type="dxa"/>
        </w:tblCellMar>
        <w:tblLook w:val="04A0" w:firstRow="1" w:lastRow="0" w:firstColumn="1" w:lastColumn="0" w:noHBand="0" w:noVBand="1"/>
      </w:tblPr>
      <w:tblGrid>
        <w:gridCol w:w="2922"/>
        <w:gridCol w:w="3795"/>
        <w:gridCol w:w="2921"/>
      </w:tblGrid>
      <w:tr w:rsidR="002A721E" w:rsidRPr="002A721E" w14:paraId="2C8E8F0A" w14:textId="77777777" w:rsidTr="002A721E">
        <w:trPr>
          <w:tblCellSpacing w:w="50" w:type="dxa"/>
        </w:trPr>
        <w:tc>
          <w:tcPr>
            <w:tcW w:w="1500" w:type="pct"/>
            <w:vAlign w:val="center"/>
            <w:hideMark/>
          </w:tcPr>
          <w:p w14:paraId="4149B408" w14:textId="77777777" w:rsidR="002A721E" w:rsidRPr="002A721E" w:rsidRDefault="006544E9" w:rsidP="002A721E">
            <w:pPr>
              <w:spacing w:after="0" w:line="240" w:lineRule="auto"/>
              <w:rPr>
                <w:rFonts w:eastAsia="Times New Roman" w:cstheme="minorHAnsi"/>
                <w:lang w:eastAsia="it-IT"/>
              </w:rPr>
            </w:pPr>
            <w:r w:rsidRPr="006544E9">
              <w:rPr>
                <w:rFonts w:eastAsia="Times New Roman" w:cstheme="minorHAnsi"/>
                <w:lang w:eastAsia="it-IT"/>
              </w:rPr>
              <w:t>DATA</w:t>
            </w:r>
            <w:r>
              <w:rPr>
                <w:rFonts w:eastAsia="Times New Roman" w:cstheme="minorHAnsi"/>
                <w:lang w:eastAsia="it-IT"/>
              </w:rPr>
              <w:t xml:space="preserve"> </w:t>
            </w:r>
          </w:p>
        </w:tc>
        <w:tc>
          <w:tcPr>
            <w:tcW w:w="2000" w:type="pct"/>
            <w:vAlign w:val="center"/>
            <w:hideMark/>
          </w:tcPr>
          <w:p w14:paraId="438C5BEA" w14:textId="77777777" w:rsidR="002A721E" w:rsidRDefault="002A721E" w:rsidP="002A721E">
            <w:pPr>
              <w:spacing w:after="0" w:line="240" w:lineRule="auto"/>
              <w:rPr>
                <w:rFonts w:eastAsia="Times New Roman" w:cstheme="minorHAnsi"/>
                <w:lang w:eastAsia="it-IT"/>
              </w:rPr>
            </w:pPr>
            <w:r w:rsidRPr="002A721E">
              <w:rPr>
                <w:rFonts w:eastAsia="Times New Roman" w:cstheme="minorHAnsi"/>
                <w:lang w:eastAsia="it-IT"/>
              </w:rPr>
              <w:t>FIRMA OPERATORE CPI</w:t>
            </w:r>
            <w:r w:rsidRPr="002A721E">
              <w:rPr>
                <w:rFonts w:eastAsia="Times New Roman" w:cstheme="minorHAnsi"/>
                <w:lang w:eastAsia="it-IT"/>
              </w:rPr>
              <w:br/>
              <w:t>(Responsabile delle attività)</w:t>
            </w:r>
          </w:p>
          <w:p w14:paraId="7AAF0502" w14:textId="77777777" w:rsidR="00460DFC" w:rsidRPr="002A721E" w:rsidRDefault="00460DFC" w:rsidP="002A721E">
            <w:pPr>
              <w:spacing w:after="0" w:line="240" w:lineRule="auto"/>
              <w:rPr>
                <w:rFonts w:eastAsia="Times New Roman" w:cstheme="minorHAnsi"/>
                <w:lang w:eastAsia="it-IT"/>
              </w:rPr>
            </w:pPr>
            <w:r w:rsidRPr="00460DFC">
              <w:rPr>
                <w:rFonts w:eastAsia="Times New Roman" w:cstheme="minorHAnsi"/>
                <w:lang w:eastAsia="it-IT"/>
              </w:rPr>
              <w:t xml:space="preserve">Firma autografa omessa ai sensi dell’art. 3 del </w:t>
            </w:r>
            <w:proofErr w:type="spellStart"/>
            <w:r w:rsidRPr="00460DFC">
              <w:rPr>
                <w:rFonts w:eastAsia="Times New Roman" w:cstheme="minorHAnsi"/>
                <w:lang w:eastAsia="it-IT"/>
              </w:rPr>
              <w:t>D.Lgs.</w:t>
            </w:r>
            <w:proofErr w:type="spellEnd"/>
            <w:r w:rsidRPr="00460DFC">
              <w:rPr>
                <w:rFonts w:eastAsia="Times New Roman" w:cstheme="minorHAnsi"/>
                <w:lang w:eastAsia="it-IT"/>
              </w:rPr>
              <w:t xml:space="preserve"> n. 39/1993</w:t>
            </w:r>
          </w:p>
        </w:tc>
        <w:tc>
          <w:tcPr>
            <w:tcW w:w="1500" w:type="pct"/>
            <w:vAlign w:val="center"/>
            <w:hideMark/>
          </w:tcPr>
          <w:p w14:paraId="2760183C" w14:textId="77777777" w:rsidR="002A721E" w:rsidRPr="002A721E" w:rsidRDefault="00460DFC" w:rsidP="002A721E">
            <w:pPr>
              <w:spacing w:after="0" w:line="240" w:lineRule="auto"/>
              <w:rPr>
                <w:rFonts w:eastAsia="Times New Roman" w:cstheme="minorHAnsi"/>
                <w:lang w:eastAsia="it-IT"/>
              </w:rPr>
            </w:pPr>
            <w:r>
              <w:rPr>
                <w:rFonts w:eastAsia="Times New Roman" w:cstheme="minorHAnsi"/>
                <w:lang w:eastAsia="it-IT"/>
              </w:rPr>
              <w:t xml:space="preserve">      </w:t>
            </w:r>
            <w:r w:rsidR="002A721E" w:rsidRPr="002A721E">
              <w:rPr>
                <w:rFonts w:eastAsia="Times New Roman" w:cstheme="minorHAnsi"/>
                <w:lang w:eastAsia="it-IT"/>
              </w:rPr>
              <w:t>FIRMA DELL'UTENTE</w:t>
            </w:r>
          </w:p>
        </w:tc>
      </w:tr>
      <w:tr w:rsidR="002A721E" w:rsidRPr="002A721E" w14:paraId="7DB3D56A" w14:textId="77777777" w:rsidTr="002A721E">
        <w:trPr>
          <w:tblCellSpacing w:w="50" w:type="dxa"/>
        </w:trPr>
        <w:tc>
          <w:tcPr>
            <w:tcW w:w="1500" w:type="pct"/>
            <w:tcBorders>
              <w:bottom w:val="dotted" w:sz="6" w:space="0" w:color="000000"/>
            </w:tcBorders>
            <w:vAlign w:val="center"/>
            <w:hideMark/>
          </w:tcPr>
          <w:p w14:paraId="741232EB" w14:textId="77777777" w:rsidR="002A721E" w:rsidRDefault="002A721E" w:rsidP="002A721E">
            <w:pPr>
              <w:spacing w:after="0" w:line="240" w:lineRule="auto"/>
              <w:rPr>
                <w:rFonts w:eastAsia="Times New Roman" w:cstheme="minorHAnsi"/>
                <w:lang w:eastAsia="it-IT"/>
              </w:rPr>
            </w:pPr>
          </w:p>
          <w:p w14:paraId="79385BBA" w14:textId="77777777" w:rsidR="00702130" w:rsidRPr="002A721E" w:rsidRDefault="00702130" w:rsidP="002A721E">
            <w:pPr>
              <w:spacing w:after="0" w:line="240" w:lineRule="auto"/>
              <w:rPr>
                <w:rFonts w:eastAsia="Times New Roman" w:cstheme="minorHAnsi"/>
                <w:lang w:eastAsia="it-IT"/>
              </w:rPr>
            </w:pPr>
          </w:p>
        </w:tc>
        <w:tc>
          <w:tcPr>
            <w:tcW w:w="2000" w:type="pct"/>
            <w:tcBorders>
              <w:bottom w:val="dotted" w:sz="6" w:space="0" w:color="000000"/>
            </w:tcBorders>
            <w:vAlign w:val="center"/>
            <w:hideMark/>
          </w:tcPr>
          <w:p w14:paraId="0223E03E" w14:textId="77777777" w:rsidR="002A721E" w:rsidRPr="002A721E" w:rsidRDefault="002A721E" w:rsidP="002A721E">
            <w:pPr>
              <w:spacing w:after="0" w:line="240" w:lineRule="auto"/>
              <w:rPr>
                <w:rFonts w:eastAsia="Times New Roman" w:cstheme="minorHAnsi"/>
                <w:lang w:eastAsia="it-IT"/>
              </w:rPr>
            </w:pPr>
            <w:r w:rsidRPr="002A721E">
              <w:rPr>
                <w:rFonts w:eastAsia="Times New Roman" w:cstheme="minorHAnsi"/>
                <w:lang w:eastAsia="it-IT"/>
              </w:rPr>
              <w:br/>
              <w:t> </w:t>
            </w:r>
          </w:p>
        </w:tc>
        <w:tc>
          <w:tcPr>
            <w:tcW w:w="1500" w:type="pct"/>
            <w:tcBorders>
              <w:bottom w:val="dotted" w:sz="6" w:space="0" w:color="000000"/>
            </w:tcBorders>
            <w:vAlign w:val="center"/>
            <w:hideMark/>
          </w:tcPr>
          <w:p w14:paraId="355E4CC4" w14:textId="77777777" w:rsidR="002A721E" w:rsidRPr="002A721E" w:rsidRDefault="002A721E" w:rsidP="002A721E">
            <w:pPr>
              <w:spacing w:after="0" w:line="240" w:lineRule="auto"/>
              <w:rPr>
                <w:rFonts w:eastAsia="Times New Roman" w:cstheme="minorHAnsi"/>
                <w:lang w:eastAsia="it-IT"/>
              </w:rPr>
            </w:pPr>
            <w:r w:rsidRPr="002A721E">
              <w:rPr>
                <w:rFonts w:eastAsia="Times New Roman" w:cstheme="minorHAnsi"/>
                <w:lang w:eastAsia="it-IT"/>
              </w:rPr>
              <w:t> </w:t>
            </w:r>
          </w:p>
        </w:tc>
      </w:tr>
    </w:tbl>
    <w:p w14:paraId="770F4F05" w14:textId="77777777" w:rsidR="006544E9" w:rsidRDefault="002A721E" w:rsidP="006544E9">
      <w:pPr>
        <w:spacing w:before="100" w:beforeAutospacing="1" w:after="100" w:afterAutospacing="1" w:line="240" w:lineRule="auto"/>
        <w:jc w:val="both"/>
        <w:rPr>
          <w:rFonts w:eastAsia="Times New Roman" w:cstheme="minorHAnsi"/>
          <w:color w:val="000000"/>
          <w:lang w:eastAsia="it-IT"/>
        </w:rPr>
      </w:pPr>
      <w:r w:rsidRPr="002A721E">
        <w:rPr>
          <w:rFonts w:eastAsia="Times New Roman" w:cstheme="minorHAnsi"/>
          <w:b/>
          <w:bCs/>
          <w:color w:val="000000"/>
          <w:lang w:eastAsia="it-IT"/>
        </w:rPr>
        <w:t>Informativa artt. 13 e 14 del Regolamento UE 2016/679 in materia di protezione dei dati personali.</w:t>
      </w:r>
      <w:r w:rsidRPr="002A721E">
        <w:rPr>
          <w:rFonts w:eastAsia="Times New Roman" w:cstheme="minorHAnsi"/>
          <w:color w:val="000000"/>
          <w:lang w:eastAsia="it-IT"/>
        </w:rPr>
        <w:br/>
      </w:r>
      <w:r w:rsidRPr="002A721E">
        <w:rPr>
          <w:rFonts w:eastAsia="Times New Roman" w:cstheme="minorHAnsi"/>
          <w:b/>
          <w:bCs/>
          <w:color w:val="000000"/>
          <w:lang w:eastAsia="it-IT"/>
        </w:rPr>
        <w:t>Finalità del trattamento e base giuridica.</w:t>
      </w:r>
      <w:r w:rsidRPr="002A721E">
        <w:rPr>
          <w:rFonts w:eastAsia="Times New Roman" w:cstheme="minorHAnsi"/>
          <w:color w:val="000000"/>
          <w:lang w:eastAsia="it-IT"/>
        </w:rPr>
        <w:t xml:space="preserve"> La Giunta della Regione Campania tratterà i dati personali che La riguardano o da Lei conferiti esclusivamente per l’esecuzione della Sua richiesta o del servizio da Lei richiesto e per l’adempimento dei relativi obblighi di legge.</w:t>
      </w:r>
    </w:p>
    <w:p w14:paraId="21577B6A" w14:textId="77777777" w:rsidR="006544E9" w:rsidRDefault="002A721E" w:rsidP="006544E9">
      <w:pPr>
        <w:spacing w:before="100" w:beforeAutospacing="1" w:after="100" w:afterAutospacing="1" w:line="240" w:lineRule="auto"/>
        <w:jc w:val="both"/>
        <w:rPr>
          <w:rFonts w:eastAsia="Times New Roman" w:cstheme="minorHAnsi"/>
          <w:color w:val="000000"/>
          <w:lang w:eastAsia="it-IT"/>
        </w:rPr>
      </w:pPr>
      <w:r w:rsidRPr="002A721E">
        <w:rPr>
          <w:rFonts w:eastAsia="Times New Roman" w:cstheme="minorHAnsi"/>
          <w:b/>
          <w:bCs/>
          <w:color w:val="000000"/>
          <w:lang w:eastAsia="it-IT"/>
        </w:rPr>
        <w:t xml:space="preserve">Modalità e principi del </w:t>
      </w:r>
      <w:r w:rsidR="00F03D18" w:rsidRPr="006544E9">
        <w:rPr>
          <w:rFonts w:eastAsia="Times New Roman" w:cstheme="minorHAnsi"/>
          <w:b/>
          <w:bCs/>
          <w:color w:val="000000"/>
          <w:lang w:eastAsia="it-IT"/>
        </w:rPr>
        <w:t>trattamento.</w:t>
      </w:r>
      <w:r w:rsidR="00F03D18" w:rsidRPr="006544E9">
        <w:rPr>
          <w:rFonts w:eastAsia="Times New Roman" w:cstheme="minorHAnsi"/>
          <w:color w:val="000000"/>
          <w:lang w:eastAsia="it-IT"/>
        </w:rPr>
        <w:t xml:space="preserve"> Il</w:t>
      </w:r>
      <w:r w:rsidRPr="002A721E">
        <w:rPr>
          <w:rFonts w:eastAsia="Times New Roman" w:cstheme="minorHAnsi"/>
          <w:color w:val="000000"/>
          <w:lang w:eastAsia="it-IT"/>
        </w:rPr>
        <w:t xml:space="preserve"> trattamento avverrà nel rispetto dei principi stabiliti dal Reg. UE 2016/679 e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n. 196/03.</w:t>
      </w:r>
    </w:p>
    <w:p w14:paraId="34264A14" w14:textId="77777777" w:rsidR="002A721E" w:rsidRPr="002A721E" w:rsidRDefault="002A721E" w:rsidP="006544E9">
      <w:pPr>
        <w:spacing w:before="100" w:beforeAutospacing="1" w:after="100" w:afterAutospacing="1" w:line="240" w:lineRule="auto"/>
        <w:jc w:val="both"/>
        <w:rPr>
          <w:rFonts w:eastAsia="Times New Roman" w:cstheme="minorHAnsi"/>
          <w:color w:val="000000"/>
          <w:lang w:eastAsia="it-IT"/>
        </w:rPr>
      </w:pPr>
      <w:r w:rsidRPr="002A721E">
        <w:rPr>
          <w:rFonts w:eastAsia="Times New Roman" w:cstheme="minorHAnsi"/>
          <w:b/>
          <w:bCs/>
          <w:color w:val="000000"/>
          <w:lang w:eastAsia="it-IT"/>
        </w:rPr>
        <w:t xml:space="preserve">Necessità del conferimento. </w:t>
      </w:r>
      <w:r w:rsidRPr="002A721E">
        <w:rPr>
          <w:rFonts w:eastAsia="Times New Roman" w:cstheme="minorHAnsi"/>
          <w:color w:val="000000"/>
          <w:lang w:eastAsia="it-IT"/>
        </w:rPr>
        <w:t>Il conferimento dei dati è necessario in quanto strettamente legato all’organizzazione del servizio e alla gestione del servizio.</w:t>
      </w:r>
      <w:r w:rsidRPr="002A721E">
        <w:rPr>
          <w:rFonts w:eastAsia="Times New Roman" w:cstheme="minorHAnsi"/>
          <w:color w:val="000000"/>
          <w:lang w:eastAsia="it-IT"/>
        </w:rPr>
        <w:br/>
      </w:r>
      <w:r w:rsidRPr="002A721E">
        <w:rPr>
          <w:rFonts w:eastAsia="Times New Roman" w:cstheme="minorHAnsi"/>
          <w:color w:val="000000"/>
          <w:lang w:eastAsia="it-IT"/>
        </w:rPr>
        <w:br/>
        <w:t>Si rinvia alle disposizioni dettate con Deliberazione della Giunta della Regione Campania n. 466 del 17.07.2018 reperibile sul sito della Regione Campania “ Casa di Vetro”.</w:t>
      </w:r>
    </w:p>
    <w:p w14:paraId="3BF4C06D" w14:textId="77777777" w:rsidR="002A721E" w:rsidRPr="002A721E" w:rsidRDefault="002A721E" w:rsidP="002A721E">
      <w:pPr>
        <w:spacing w:before="100" w:beforeAutospacing="1" w:after="100" w:afterAutospacing="1" w:line="240" w:lineRule="auto"/>
        <w:jc w:val="center"/>
        <w:rPr>
          <w:rFonts w:eastAsia="Times New Roman" w:cstheme="minorHAnsi"/>
          <w:b/>
          <w:color w:val="000000"/>
          <w:lang w:eastAsia="it-IT"/>
        </w:rPr>
      </w:pPr>
      <w:r w:rsidRPr="002A721E">
        <w:rPr>
          <w:rFonts w:eastAsia="Times New Roman" w:cstheme="minorHAnsi"/>
          <w:b/>
          <w:color w:val="000000"/>
          <w:lang w:eastAsia="it-IT"/>
        </w:rPr>
        <w:t>CONSENSO AL TRATTAMENTO DEI DATI PERSONALI</w:t>
      </w:r>
    </w:p>
    <w:p w14:paraId="3786E34D"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 xml:space="preserve">Io sottoscritto/a, nella qualità di interessato, letta la suddetta informativa resa ai sensi dell’art. 13 GDPR, autorizzo al trattamento dei miei dati personali, da svolgersi in conformità a quanto indicato nella suddetta informativa e nel rispetto delle disposizioni del GDPR e del </w:t>
      </w:r>
      <w:r w:rsidR="00F03D18" w:rsidRPr="006544E9">
        <w:rPr>
          <w:rFonts w:eastAsia="Times New Roman" w:cstheme="minorHAnsi"/>
          <w:color w:val="000000"/>
          <w:lang w:eastAsia="it-IT"/>
        </w:rPr>
        <w:t>D.lgs.</w:t>
      </w:r>
      <w:r w:rsidRPr="002A721E">
        <w:rPr>
          <w:rFonts w:eastAsia="Times New Roman" w:cstheme="minorHAnsi"/>
          <w:color w:val="000000"/>
          <w:lang w:eastAsia="it-IT"/>
        </w:rPr>
        <w:t xml:space="preserve"> n. 196/03 (*)</w:t>
      </w:r>
    </w:p>
    <w:tbl>
      <w:tblPr>
        <w:tblW w:w="5000" w:type="pct"/>
        <w:tblCellSpacing w:w="50" w:type="dxa"/>
        <w:tblCellMar>
          <w:left w:w="0" w:type="dxa"/>
          <w:right w:w="0" w:type="dxa"/>
        </w:tblCellMar>
        <w:tblLook w:val="04A0" w:firstRow="1" w:lastRow="0" w:firstColumn="1" w:lastColumn="0" w:noHBand="0" w:noVBand="1"/>
      </w:tblPr>
      <w:tblGrid>
        <w:gridCol w:w="4152"/>
        <w:gridCol w:w="5486"/>
      </w:tblGrid>
      <w:tr w:rsidR="002A721E" w:rsidRPr="002A721E" w14:paraId="340B8F5C" w14:textId="77777777" w:rsidTr="002A721E">
        <w:trPr>
          <w:tblCellSpacing w:w="50" w:type="dxa"/>
        </w:trPr>
        <w:tc>
          <w:tcPr>
            <w:tcW w:w="1500" w:type="pct"/>
            <w:vAlign w:val="center"/>
            <w:hideMark/>
          </w:tcPr>
          <w:p w14:paraId="4CCAC24F" w14:textId="77777777" w:rsidR="002A721E" w:rsidRPr="002A721E" w:rsidRDefault="002A721E" w:rsidP="002A721E">
            <w:pPr>
              <w:spacing w:after="0" w:line="240" w:lineRule="auto"/>
              <w:rPr>
                <w:rFonts w:eastAsia="Times New Roman" w:cstheme="minorHAnsi"/>
                <w:color w:val="000000"/>
                <w:lang w:eastAsia="it-IT"/>
              </w:rPr>
            </w:pPr>
            <w:r w:rsidRPr="002A721E">
              <w:rPr>
                <w:rFonts w:eastAsia="Times New Roman" w:cstheme="minorHAnsi"/>
                <w:color w:val="000000"/>
                <w:lang w:eastAsia="it-IT"/>
              </w:rPr>
              <w:t>DATA</w:t>
            </w:r>
          </w:p>
        </w:tc>
        <w:tc>
          <w:tcPr>
            <w:tcW w:w="0" w:type="auto"/>
            <w:vAlign w:val="center"/>
            <w:hideMark/>
          </w:tcPr>
          <w:p w14:paraId="198D3987" w14:textId="77777777" w:rsidR="002A721E" w:rsidRDefault="002A721E" w:rsidP="002A721E">
            <w:pPr>
              <w:spacing w:after="0" w:line="240" w:lineRule="auto"/>
              <w:rPr>
                <w:rFonts w:eastAsia="Times New Roman" w:cstheme="minorHAnsi"/>
                <w:color w:val="000000"/>
                <w:lang w:eastAsia="it-IT"/>
              </w:rPr>
            </w:pPr>
            <w:r w:rsidRPr="002A721E">
              <w:rPr>
                <w:rFonts w:eastAsia="Times New Roman" w:cstheme="minorHAnsi"/>
                <w:color w:val="000000"/>
                <w:lang w:eastAsia="it-IT"/>
              </w:rPr>
              <w:t>L’INTERESSATO</w:t>
            </w:r>
            <w:r w:rsidRPr="002A721E">
              <w:rPr>
                <w:rFonts w:eastAsia="Times New Roman" w:cstheme="minorHAnsi"/>
                <w:color w:val="000000"/>
                <w:lang w:eastAsia="it-IT"/>
              </w:rPr>
              <w:br/>
              <w:t>(firma leggibile)</w:t>
            </w:r>
          </w:p>
          <w:p w14:paraId="59E4A7F0" w14:textId="77777777" w:rsidR="006544E9" w:rsidRPr="002A721E" w:rsidRDefault="006544E9" w:rsidP="002A721E">
            <w:pPr>
              <w:spacing w:after="0" w:line="240" w:lineRule="auto"/>
              <w:rPr>
                <w:rFonts w:eastAsia="Times New Roman" w:cstheme="minorHAnsi"/>
                <w:color w:val="000000"/>
                <w:lang w:eastAsia="it-IT"/>
              </w:rPr>
            </w:pPr>
          </w:p>
        </w:tc>
      </w:tr>
      <w:tr w:rsidR="002A721E" w:rsidRPr="002A721E" w14:paraId="33F9F40D" w14:textId="77777777" w:rsidTr="002A721E">
        <w:trPr>
          <w:tblCellSpacing w:w="50" w:type="dxa"/>
        </w:trPr>
        <w:tc>
          <w:tcPr>
            <w:tcW w:w="1500" w:type="pct"/>
            <w:tcBorders>
              <w:bottom w:val="dotted" w:sz="6" w:space="0" w:color="000000"/>
            </w:tcBorders>
            <w:vAlign w:val="center"/>
            <w:hideMark/>
          </w:tcPr>
          <w:p w14:paraId="3A8788D9" w14:textId="77777777" w:rsidR="002A721E" w:rsidRPr="002A721E" w:rsidRDefault="002A721E" w:rsidP="00F03D18">
            <w:pPr>
              <w:spacing w:after="0" w:line="240" w:lineRule="auto"/>
              <w:rPr>
                <w:rFonts w:eastAsia="Times New Roman" w:cstheme="minorHAnsi"/>
                <w:color w:val="000000"/>
                <w:lang w:eastAsia="it-IT"/>
              </w:rPr>
            </w:pPr>
            <w:r w:rsidRPr="002A721E">
              <w:rPr>
                <w:rFonts w:eastAsia="Times New Roman" w:cstheme="minorHAnsi"/>
                <w:color w:val="000000"/>
                <w:lang w:eastAsia="it-IT"/>
              </w:rPr>
              <w:t xml:space="preserve">  </w:t>
            </w:r>
          </w:p>
        </w:tc>
        <w:tc>
          <w:tcPr>
            <w:tcW w:w="2000" w:type="pct"/>
            <w:tcBorders>
              <w:bottom w:val="dotted" w:sz="6" w:space="0" w:color="000000"/>
            </w:tcBorders>
            <w:vAlign w:val="center"/>
            <w:hideMark/>
          </w:tcPr>
          <w:p w14:paraId="7C99D128" w14:textId="77777777" w:rsidR="002A721E" w:rsidRPr="002A721E" w:rsidRDefault="002A721E" w:rsidP="002A721E">
            <w:pPr>
              <w:spacing w:after="0" w:line="240" w:lineRule="auto"/>
              <w:rPr>
                <w:rFonts w:eastAsia="Times New Roman" w:cstheme="minorHAnsi"/>
                <w:color w:val="000000"/>
                <w:lang w:eastAsia="it-IT"/>
              </w:rPr>
            </w:pPr>
            <w:r w:rsidRPr="002A721E">
              <w:rPr>
                <w:rFonts w:eastAsia="Times New Roman" w:cstheme="minorHAnsi"/>
                <w:color w:val="000000"/>
                <w:lang w:eastAsia="it-IT"/>
              </w:rPr>
              <w:t> </w:t>
            </w:r>
          </w:p>
        </w:tc>
      </w:tr>
    </w:tbl>
    <w:p w14:paraId="17146EC4" w14:textId="77777777" w:rsidR="002A721E" w:rsidRPr="002A721E" w:rsidRDefault="002A721E" w:rsidP="002A721E">
      <w:pPr>
        <w:spacing w:before="100" w:beforeAutospacing="1" w:after="100" w:afterAutospacing="1" w:line="240" w:lineRule="auto"/>
        <w:jc w:val="center"/>
        <w:rPr>
          <w:rFonts w:eastAsia="Times New Roman" w:cstheme="minorHAnsi"/>
          <w:color w:val="000000"/>
          <w:lang w:eastAsia="it-IT"/>
        </w:rPr>
      </w:pPr>
      <w:r w:rsidRPr="002A721E">
        <w:rPr>
          <w:rFonts w:eastAsia="Times New Roman" w:cstheme="minorHAnsi"/>
          <w:b/>
          <w:bCs/>
          <w:color w:val="000000"/>
          <w:lang w:eastAsia="it-IT"/>
        </w:rPr>
        <w:lastRenderedPageBreak/>
        <w:t>(SANZIONI)</w:t>
      </w:r>
      <w:r w:rsidRPr="002A721E">
        <w:rPr>
          <w:rFonts w:eastAsia="Times New Roman" w:cstheme="minorHAnsi"/>
          <w:b/>
          <w:bCs/>
          <w:color w:val="000000"/>
          <w:lang w:eastAsia="it-IT"/>
        </w:rPr>
        <w:br/>
        <w:t>Rafforzamento dei meccanismi di condizionalità Percettori NASPI  - DIS-COLL – MOBILITA'</w:t>
      </w:r>
    </w:p>
    <w:p w14:paraId="05EA1918" w14:textId="77777777" w:rsidR="002A721E" w:rsidRPr="002A721E" w:rsidRDefault="002A721E" w:rsidP="002A721E">
      <w:pPr>
        <w:spacing w:before="100" w:beforeAutospacing="1" w:after="100" w:afterAutospacing="1" w:line="240" w:lineRule="auto"/>
        <w:rPr>
          <w:rFonts w:eastAsia="Times New Roman" w:cstheme="minorHAnsi"/>
          <w:color w:val="000000"/>
          <w:lang w:eastAsia="it-IT"/>
        </w:rPr>
      </w:pPr>
      <w:r w:rsidRPr="002A721E">
        <w:rPr>
          <w:rFonts w:eastAsia="Times New Roman" w:cstheme="minorHAnsi"/>
          <w:color w:val="000000"/>
          <w:lang w:eastAsia="it-IT"/>
        </w:rPr>
        <w:t>ART. 21 COMMI 7,8,9 E 10 DEL D.LGS. 150/15</w:t>
      </w:r>
    </w:p>
    <w:p w14:paraId="00D15091" w14:textId="77777777" w:rsidR="002A721E" w:rsidRDefault="002A721E" w:rsidP="00BC2FF7">
      <w:pPr>
        <w:spacing w:after="0" w:line="240" w:lineRule="auto"/>
        <w:jc w:val="both"/>
        <w:rPr>
          <w:rFonts w:eastAsia="Times New Roman" w:cstheme="minorHAnsi"/>
          <w:color w:val="000000"/>
          <w:lang w:eastAsia="it-IT"/>
        </w:rPr>
      </w:pPr>
      <w:r w:rsidRPr="002A721E">
        <w:rPr>
          <w:rFonts w:eastAsia="Times New Roman" w:cstheme="minorHAnsi"/>
          <w:color w:val="000000"/>
          <w:lang w:eastAsia="it-IT"/>
        </w:rPr>
        <w:t>7. Con riferimento all'Assicurazione Sociale per l'Impiego, alla Nuova Assicurazione Sociale per l'Impiego (</w:t>
      </w:r>
      <w:proofErr w:type="spellStart"/>
      <w:r w:rsidRPr="002A721E">
        <w:rPr>
          <w:rFonts w:eastAsia="Times New Roman" w:cstheme="minorHAnsi"/>
          <w:color w:val="000000"/>
          <w:lang w:eastAsia="it-IT"/>
        </w:rPr>
        <w:t>NASpI</w:t>
      </w:r>
      <w:proofErr w:type="spellEnd"/>
      <w:r w:rsidRPr="002A721E">
        <w:rPr>
          <w:rFonts w:eastAsia="Times New Roman" w:cstheme="minorHAnsi"/>
          <w:color w:val="000000"/>
          <w:lang w:eastAsia="it-IT"/>
        </w:rPr>
        <w:t>), alla Indennità di disoccupazione per i lavoratori con rapporto di collaborazione coordinata (DIS-COLL) e all’indennità di mobilità, si applicano le seguenti sanzioni:</w:t>
      </w:r>
      <w:r w:rsidRPr="002A721E">
        <w:rPr>
          <w:rFonts w:eastAsia="Times New Roman" w:cstheme="minorHAnsi"/>
          <w:color w:val="000000"/>
          <w:lang w:eastAsia="it-IT"/>
        </w:rPr>
        <w:br/>
        <w:t xml:space="preserve">a) in caso di mancata presentazione, in assenza di giustificato motivo, alle convocazioni ovvero agli appuntamenti di cui all'articolo 20, commi 1 e 2, lettera d), e all’art. 23 commi  2 e 6 del </w:t>
      </w:r>
      <w:proofErr w:type="spellStart"/>
      <w:r w:rsidRPr="002A721E">
        <w:rPr>
          <w:rFonts w:eastAsia="Times New Roman" w:cstheme="minorHAnsi"/>
          <w:color w:val="000000"/>
          <w:lang w:eastAsia="it-IT"/>
        </w:rPr>
        <w:t>dlgs</w:t>
      </w:r>
      <w:proofErr w:type="spellEnd"/>
      <w:r w:rsidRPr="002A721E">
        <w:rPr>
          <w:rFonts w:eastAsia="Times New Roman" w:cstheme="minorHAnsi"/>
          <w:color w:val="000000"/>
          <w:lang w:eastAsia="it-IT"/>
        </w:rPr>
        <w:t xml:space="preserve"> 150/15:</w:t>
      </w:r>
      <w:r w:rsidRPr="002A721E">
        <w:rPr>
          <w:rFonts w:eastAsia="Times New Roman" w:cstheme="minorHAnsi"/>
          <w:color w:val="000000"/>
          <w:lang w:eastAsia="it-IT"/>
        </w:rPr>
        <w:br/>
      </w:r>
      <w:r w:rsidR="00BC2FF7">
        <w:rPr>
          <w:rFonts w:eastAsia="Times New Roman" w:cstheme="minorHAnsi"/>
          <w:color w:val="000000"/>
          <w:lang w:eastAsia="it-IT"/>
        </w:rPr>
        <w:t xml:space="preserve">  </w:t>
      </w:r>
      <w:r w:rsidRPr="002A721E">
        <w:rPr>
          <w:rFonts w:eastAsia="Times New Roman" w:cstheme="minorHAnsi"/>
          <w:color w:val="000000"/>
          <w:lang w:eastAsia="it-IT"/>
        </w:rPr>
        <w:t>1) la decurtazione di un quarto di una mensilità, in caso di prima mancata presentazione;</w:t>
      </w:r>
      <w:r w:rsidRPr="002A721E">
        <w:rPr>
          <w:rFonts w:eastAsia="Times New Roman" w:cstheme="minorHAnsi"/>
          <w:color w:val="000000"/>
          <w:lang w:eastAsia="it-IT"/>
        </w:rPr>
        <w:br/>
      </w:r>
      <w:r w:rsidR="00BC2FF7">
        <w:rPr>
          <w:rFonts w:eastAsia="Times New Roman" w:cstheme="minorHAnsi"/>
          <w:color w:val="000000"/>
          <w:lang w:eastAsia="it-IT"/>
        </w:rPr>
        <w:t xml:space="preserve">  </w:t>
      </w:r>
      <w:r w:rsidRPr="002A721E">
        <w:rPr>
          <w:rFonts w:eastAsia="Times New Roman" w:cstheme="minorHAnsi"/>
          <w:color w:val="000000"/>
          <w:lang w:eastAsia="it-IT"/>
        </w:rPr>
        <w:t>2) la decurtazione di una mensilità, alla seconda mancata presentazione;</w:t>
      </w:r>
      <w:r w:rsidRPr="002A721E">
        <w:rPr>
          <w:rFonts w:eastAsia="Times New Roman" w:cstheme="minorHAnsi"/>
          <w:color w:val="000000"/>
          <w:lang w:eastAsia="it-IT"/>
        </w:rPr>
        <w:br/>
      </w:r>
      <w:r w:rsidR="00BC2FF7">
        <w:rPr>
          <w:rFonts w:eastAsia="Times New Roman" w:cstheme="minorHAnsi"/>
          <w:color w:val="000000"/>
          <w:lang w:eastAsia="it-IT"/>
        </w:rPr>
        <w:t xml:space="preserve">  </w:t>
      </w:r>
      <w:r w:rsidRPr="002A721E">
        <w:rPr>
          <w:rFonts w:eastAsia="Times New Roman" w:cstheme="minorHAnsi"/>
          <w:color w:val="000000"/>
          <w:lang w:eastAsia="it-IT"/>
        </w:rPr>
        <w:t>3) la decadenza dalla prestazione e dallo stato di disoccupazione, in caso di ulteriore mancata presentazione;</w:t>
      </w:r>
    </w:p>
    <w:p w14:paraId="790C698B" w14:textId="77777777" w:rsidR="002A721E" w:rsidRPr="002A721E" w:rsidRDefault="002A721E" w:rsidP="00BC2FF7">
      <w:pPr>
        <w:spacing w:after="0" w:line="240" w:lineRule="auto"/>
        <w:rPr>
          <w:rFonts w:eastAsia="Times New Roman" w:cstheme="minorHAnsi"/>
          <w:color w:val="000000"/>
          <w:lang w:eastAsia="it-IT"/>
        </w:rPr>
      </w:pPr>
      <w:r w:rsidRPr="002A721E">
        <w:rPr>
          <w:rFonts w:eastAsia="Times New Roman" w:cstheme="minorHAnsi"/>
          <w:color w:val="000000"/>
          <w:lang w:eastAsia="it-IT"/>
        </w:rPr>
        <w:t>b) in caso di mancata partecipazione, in assenza di giustificato motivo, alle iniziative di orientamento di cui all'articolo 20, comma 3, lettera a), le medesime conseguenze di cui alla lettera a) del presente comma 7;</w:t>
      </w:r>
    </w:p>
    <w:p w14:paraId="6C39F367" w14:textId="77777777" w:rsidR="00BC2FF7" w:rsidRDefault="002A721E" w:rsidP="00BC2FF7">
      <w:pPr>
        <w:spacing w:after="0" w:line="288" w:lineRule="auto"/>
        <w:jc w:val="both"/>
        <w:rPr>
          <w:rFonts w:eastAsia="Times New Roman" w:cstheme="minorHAnsi"/>
          <w:color w:val="000000"/>
          <w:lang w:eastAsia="it-IT"/>
        </w:rPr>
      </w:pPr>
      <w:r w:rsidRPr="002A721E">
        <w:rPr>
          <w:rFonts w:eastAsia="Times New Roman" w:cstheme="minorHAnsi"/>
          <w:color w:val="000000"/>
          <w:lang w:eastAsia="it-IT"/>
        </w:rPr>
        <w:t>c) in caso di mancata partecipazione, in assenza di giustificato motivo, alle iniziative partecipazione a iniziative di carattere formativo o di riqualificazione o altra iniziativa di politica attiva o di attivazione di cui all'articolo 20, comma 3, lettera b):</w:t>
      </w:r>
    </w:p>
    <w:p w14:paraId="063BB02E" w14:textId="77777777" w:rsidR="00BC2FF7" w:rsidRDefault="00BC2FF7" w:rsidP="00BC2FF7">
      <w:pPr>
        <w:spacing w:after="0" w:line="288" w:lineRule="auto"/>
        <w:jc w:val="both"/>
        <w:rPr>
          <w:rFonts w:eastAsia="Times New Roman" w:cstheme="minorHAnsi"/>
          <w:color w:val="000000"/>
          <w:lang w:eastAsia="it-IT"/>
        </w:rPr>
      </w:pPr>
      <w:r>
        <w:rPr>
          <w:rFonts w:eastAsia="Times New Roman" w:cstheme="minorHAnsi"/>
          <w:color w:val="000000"/>
          <w:lang w:eastAsia="it-IT"/>
        </w:rPr>
        <w:t xml:space="preserve">  </w:t>
      </w:r>
      <w:r w:rsidR="002A721E" w:rsidRPr="002A721E">
        <w:rPr>
          <w:rFonts w:eastAsia="Times New Roman" w:cstheme="minorHAnsi"/>
          <w:color w:val="000000"/>
          <w:lang w:eastAsia="it-IT"/>
        </w:rPr>
        <w:t>1) la decurtazione di una mensilità, alla prima mancata partecipazione;</w:t>
      </w:r>
    </w:p>
    <w:p w14:paraId="3AE28EA2" w14:textId="77777777" w:rsidR="00BC2FF7" w:rsidRDefault="00BC2FF7" w:rsidP="00BC2FF7">
      <w:pPr>
        <w:spacing w:after="0" w:line="288" w:lineRule="auto"/>
        <w:jc w:val="both"/>
        <w:rPr>
          <w:rFonts w:eastAsia="Times New Roman" w:cstheme="minorHAnsi"/>
          <w:color w:val="000000"/>
          <w:lang w:eastAsia="it-IT"/>
        </w:rPr>
      </w:pPr>
      <w:r>
        <w:rPr>
          <w:rFonts w:eastAsia="Times New Roman" w:cstheme="minorHAnsi"/>
          <w:color w:val="000000"/>
          <w:lang w:eastAsia="it-IT"/>
        </w:rPr>
        <w:t xml:space="preserve">  </w:t>
      </w:r>
      <w:r w:rsidR="002A721E" w:rsidRPr="002A721E">
        <w:rPr>
          <w:rFonts w:eastAsia="Times New Roman" w:cstheme="minorHAnsi"/>
          <w:color w:val="000000"/>
          <w:lang w:eastAsia="it-IT"/>
        </w:rPr>
        <w:t>2) la decadenza dalla prestazione e dallo stato di disoccupazione, in caso di ulteriore mancata presentazione;</w:t>
      </w:r>
    </w:p>
    <w:p w14:paraId="20869FFD" w14:textId="77777777" w:rsidR="002A721E" w:rsidRPr="002A721E" w:rsidRDefault="002A721E" w:rsidP="00BC2FF7">
      <w:pPr>
        <w:spacing w:after="0" w:line="288" w:lineRule="auto"/>
        <w:jc w:val="both"/>
        <w:rPr>
          <w:rFonts w:eastAsia="Times New Roman" w:cstheme="minorHAnsi"/>
          <w:color w:val="000000"/>
          <w:lang w:eastAsia="it-IT"/>
        </w:rPr>
      </w:pPr>
      <w:r w:rsidRPr="002A721E">
        <w:rPr>
          <w:rFonts w:eastAsia="Times New Roman" w:cstheme="minorHAnsi"/>
          <w:color w:val="000000"/>
          <w:lang w:eastAsia="it-IT"/>
        </w:rPr>
        <w:t>d) in caso di mancata accettazione di un'offerta di lavoro congrua di cui all'articolo 20, comma 3, lettera c), in assenza di giustificato motivo, la decadenza dalla prestazione.</w:t>
      </w:r>
    </w:p>
    <w:p w14:paraId="67B47D28" w14:textId="77777777" w:rsidR="00BC2FF7" w:rsidRDefault="00BC2FF7" w:rsidP="00BC2FF7">
      <w:pPr>
        <w:spacing w:after="0" w:line="240" w:lineRule="auto"/>
        <w:jc w:val="both"/>
        <w:rPr>
          <w:rFonts w:eastAsia="Times New Roman" w:cstheme="minorHAnsi"/>
          <w:color w:val="000000"/>
          <w:lang w:eastAsia="it-IT"/>
        </w:rPr>
      </w:pPr>
    </w:p>
    <w:p w14:paraId="123255FB" w14:textId="77777777" w:rsidR="002A721E" w:rsidRPr="002A721E" w:rsidRDefault="002A721E" w:rsidP="00BC2FF7">
      <w:pPr>
        <w:spacing w:after="0" w:line="240" w:lineRule="auto"/>
        <w:jc w:val="both"/>
        <w:rPr>
          <w:rFonts w:eastAsia="Times New Roman" w:cstheme="minorHAnsi"/>
          <w:color w:val="000000"/>
          <w:lang w:eastAsia="it-IT"/>
        </w:rPr>
      </w:pPr>
      <w:r w:rsidRPr="002A721E">
        <w:rPr>
          <w:rFonts w:eastAsia="Times New Roman" w:cstheme="minorHAnsi"/>
          <w:color w:val="000000"/>
          <w:lang w:eastAsia="it-IT"/>
        </w:rPr>
        <w:t xml:space="preserve">9. In caso di decadenza dallo stato di disoccupazione prodottasi ai sensi dei commi 7 e dell'articolo 23, comma 4, non </w:t>
      </w:r>
      <w:r w:rsidR="00F03D18" w:rsidRPr="006544E9">
        <w:rPr>
          <w:rFonts w:eastAsia="Times New Roman" w:cstheme="minorHAnsi"/>
          <w:color w:val="000000"/>
          <w:lang w:eastAsia="it-IT"/>
        </w:rPr>
        <w:t>è</w:t>
      </w:r>
      <w:r w:rsidRPr="002A721E">
        <w:rPr>
          <w:rFonts w:eastAsia="Times New Roman" w:cstheme="minorHAnsi"/>
          <w:color w:val="000000"/>
          <w:lang w:eastAsia="it-IT"/>
        </w:rPr>
        <w:t xml:space="preserve"> possibile una nuova registrazione prima che siano decorsi due mesi.</w:t>
      </w:r>
    </w:p>
    <w:p w14:paraId="3019279F" w14:textId="77777777" w:rsidR="00BC2FF7" w:rsidRDefault="00BC2FF7" w:rsidP="00BC2FF7">
      <w:pPr>
        <w:spacing w:after="0" w:line="240" w:lineRule="auto"/>
        <w:jc w:val="both"/>
        <w:rPr>
          <w:rFonts w:eastAsia="Times New Roman" w:cstheme="minorHAnsi"/>
          <w:color w:val="000000"/>
          <w:lang w:eastAsia="it-IT"/>
        </w:rPr>
      </w:pPr>
    </w:p>
    <w:p w14:paraId="5011C365" w14:textId="77777777" w:rsidR="002A721E" w:rsidRPr="002A721E" w:rsidRDefault="002A721E" w:rsidP="00BC2FF7">
      <w:pPr>
        <w:spacing w:after="0" w:line="240" w:lineRule="auto"/>
        <w:jc w:val="both"/>
        <w:rPr>
          <w:rFonts w:eastAsia="Times New Roman" w:cstheme="minorHAnsi"/>
          <w:color w:val="000000"/>
          <w:lang w:eastAsia="it-IT"/>
        </w:rPr>
      </w:pPr>
      <w:r w:rsidRPr="002A721E">
        <w:rPr>
          <w:rFonts w:eastAsia="Times New Roman" w:cstheme="minorHAnsi"/>
          <w:color w:val="000000"/>
          <w:lang w:eastAsia="it-IT"/>
        </w:rPr>
        <w:t>10. In caso di violazione degli obblighi di cui ai commi 7 e 8, il Centro per l'impiego adotta le relative sanzioni, inviando pronta comunicazione, per il tramite del sistema informativo di cui all'articolo 13, all'ANPAL ed all'INPS, che emette i provvedimenti conseguenti e provvede a recuperare le somme indebite eventualmente erogate. </w:t>
      </w:r>
    </w:p>
    <w:p w14:paraId="5481E237" w14:textId="77777777" w:rsidR="002A721E" w:rsidRPr="002A721E" w:rsidRDefault="002A721E" w:rsidP="002A721E">
      <w:pPr>
        <w:spacing w:before="100" w:beforeAutospacing="1" w:after="100" w:afterAutospacing="1" w:line="240" w:lineRule="auto"/>
        <w:jc w:val="center"/>
        <w:rPr>
          <w:rFonts w:eastAsia="Times New Roman" w:cstheme="minorHAnsi"/>
          <w:color w:val="000000"/>
          <w:lang w:eastAsia="it-IT"/>
        </w:rPr>
      </w:pPr>
      <w:r w:rsidRPr="002A721E">
        <w:rPr>
          <w:rFonts w:eastAsia="Times New Roman" w:cstheme="minorHAnsi"/>
          <w:b/>
          <w:bCs/>
          <w:color w:val="000000"/>
          <w:lang w:eastAsia="it-IT"/>
        </w:rPr>
        <w:t>(SANZIONI)</w:t>
      </w:r>
      <w:r w:rsidRPr="002A721E">
        <w:rPr>
          <w:rFonts w:eastAsia="Times New Roman" w:cstheme="minorHAnsi"/>
          <w:b/>
          <w:bCs/>
          <w:color w:val="000000"/>
          <w:lang w:eastAsia="it-IT"/>
        </w:rPr>
        <w:br/>
        <w:t>PERCETTORI REI (REDDITO DI INCLUSIONE): ART. 12 COMMI 4 E 5  DEL D.LGS. 147/2017</w:t>
      </w:r>
    </w:p>
    <w:p w14:paraId="15D040BC" w14:textId="77777777" w:rsidR="00BC2FF7" w:rsidRDefault="002A721E" w:rsidP="00BC2FF7">
      <w:pPr>
        <w:spacing w:before="100" w:beforeAutospacing="1" w:after="100" w:afterAutospacing="1" w:line="240" w:lineRule="auto"/>
        <w:jc w:val="both"/>
        <w:rPr>
          <w:rFonts w:eastAsia="Times New Roman" w:cstheme="minorHAnsi"/>
          <w:color w:val="000000"/>
          <w:lang w:eastAsia="it-IT"/>
        </w:rPr>
      </w:pPr>
      <w:r w:rsidRPr="002A721E">
        <w:rPr>
          <w:rFonts w:eastAsia="Times New Roman" w:cstheme="minorHAnsi"/>
          <w:color w:val="000000"/>
          <w:lang w:eastAsia="it-IT"/>
        </w:rPr>
        <w:t>4.  In caso di mancata partecipazione, in assenza di giustificato motivo, alle iniziative di orientamento di cui all’articolo 20, comma 3, lettera a) del decreto legislativo n. 150 del 2015, da parte anche di un solo componente del nucleo familiare beneficiario, si appli</w:t>
      </w:r>
      <w:r w:rsidR="006544E9">
        <w:rPr>
          <w:rFonts w:eastAsia="Times New Roman" w:cstheme="minorHAnsi"/>
          <w:color w:val="000000"/>
          <w:lang w:eastAsia="it-IT"/>
        </w:rPr>
        <w:t>cano le seguenti sanzioni:</w:t>
      </w:r>
      <w:r w:rsidR="006544E9">
        <w:rPr>
          <w:rFonts w:eastAsia="Times New Roman" w:cstheme="minorHAnsi"/>
          <w:color w:val="000000"/>
          <w:lang w:eastAsia="it-IT"/>
        </w:rPr>
        <w:br/>
        <w:t xml:space="preserve">- </w:t>
      </w:r>
      <w:r w:rsidRPr="002A721E">
        <w:rPr>
          <w:rFonts w:eastAsia="Times New Roman" w:cstheme="minorHAnsi"/>
          <w:color w:val="000000"/>
          <w:lang w:eastAsia="it-IT"/>
        </w:rPr>
        <w:t>la decurtazione di una mensilità del beneficio economico, in caso di pr</w:t>
      </w:r>
      <w:r w:rsidR="006544E9">
        <w:rPr>
          <w:rFonts w:eastAsia="Times New Roman" w:cstheme="minorHAnsi"/>
          <w:color w:val="000000"/>
          <w:lang w:eastAsia="it-IT"/>
        </w:rPr>
        <w:t>ima mancata presentazione;</w:t>
      </w:r>
      <w:r w:rsidR="006544E9">
        <w:rPr>
          <w:rFonts w:eastAsia="Times New Roman" w:cstheme="minorHAnsi"/>
          <w:color w:val="000000"/>
          <w:lang w:eastAsia="it-IT"/>
        </w:rPr>
        <w:br/>
        <w:t xml:space="preserve">- </w:t>
      </w:r>
      <w:r w:rsidRPr="002A721E">
        <w:rPr>
          <w:rFonts w:eastAsia="Times New Roman" w:cstheme="minorHAnsi"/>
          <w:color w:val="000000"/>
          <w:lang w:eastAsia="it-IT"/>
        </w:rPr>
        <w:t xml:space="preserve">la decadenza dalla prestazione e per gli interessati, la decadenza dallo stato di disoccupazione, in caso di ulteriore mancata presentazione. </w:t>
      </w:r>
    </w:p>
    <w:p w14:paraId="71501D39" w14:textId="77777777" w:rsidR="00BC2FF7" w:rsidRDefault="002A721E" w:rsidP="00BC2FF7">
      <w:pPr>
        <w:spacing w:after="0" w:line="240" w:lineRule="auto"/>
        <w:jc w:val="both"/>
        <w:rPr>
          <w:rFonts w:eastAsia="Times New Roman" w:cstheme="minorHAnsi"/>
          <w:color w:val="000000"/>
          <w:lang w:eastAsia="it-IT"/>
        </w:rPr>
      </w:pPr>
      <w:r w:rsidRPr="002A721E">
        <w:rPr>
          <w:rFonts w:eastAsia="Times New Roman" w:cstheme="minorHAnsi"/>
          <w:color w:val="000000"/>
          <w:lang w:eastAsia="it-IT"/>
        </w:rPr>
        <w:br/>
        <w:t xml:space="preserve">5.  La mancata partecipazione, in assenza di giustificato motivo, alle iniziative di carattere formativo o di riqualificazione o ad ogni altra iniziativa di politica attiva o di attivazione, di cui all’articolo 20, comma 3, lettera b) e all’articolo 23, comma 5, lettera e) del decreto legislativo n. 150 del 2015, ovvero la mancata </w:t>
      </w:r>
      <w:r w:rsidRPr="002A721E">
        <w:rPr>
          <w:rFonts w:eastAsia="Times New Roman" w:cstheme="minorHAnsi"/>
          <w:color w:val="000000"/>
          <w:lang w:eastAsia="it-IT"/>
        </w:rPr>
        <w:lastRenderedPageBreak/>
        <w:t xml:space="preserve">accettazione di un’offerta di lavoro congrua, definita ai sensi dell’articolo 25 del medesimo decreto legislativo in assenza di giustificato motivo, da parte anche di un solo componente il nucleo familiare comporta la decadenza dal beneficio e, per gli interessati, la decadenza dallo stato di disoccupazione. </w:t>
      </w:r>
      <w:r w:rsidRPr="002A721E">
        <w:rPr>
          <w:rFonts w:eastAsia="Times New Roman" w:cstheme="minorHAnsi"/>
          <w:color w:val="000000"/>
          <w:lang w:eastAsia="it-IT"/>
        </w:rPr>
        <w:br/>
        <w:t xml:space="preserve">Anche per le ipotesi di decadenza dal beneficio sopra riportate, il </w:t>
      </w:r>
      <w:r w:rsidR="006544E9">
        <w:rPr>
          <w:rFonts w:eastAsia="Times New Roman" w:cstheme="minorHAnsi"/>
          <w:color w:val="000000"/>
          <w:lang w:eastAsia="it-IT"/>
        </w:rPr>
        <w:t>REI</w:t>
      </w:r>
      <w:r w:rsidRPr="002A721E">
        <w:rPr>
          <w:rFonts w:eastAsia="Times New Roman" w:cstheme="minorHAnsi"/>
          <w:color w:val="000000"/>
          <w:lang w:eastAsia="it-IT"/>
        </w:rPr>
        <w:t xml:space="preserve"> può essere richiesto solo decorsi 6 mesi dalla data del provvedimento di decadenza. </w:t>
      </w:r>
    </w:p>
    <w:p w14:paraId="297E0500" w14:textId="77777777" w:rsidR="002A721E" w:rsidRPr="002A721E" w:rsidRDefault="002A721E" w:rsidP="00BC2FF7">
      <w:pPr>
        <w:spacing w:after="0" w:line="240" w:lineRule="auto"/>
        <w:jc w:val="both"/>
        <w:rPr>
          <w:rFonts w:eastAsia="Times New Roman" w:cstheme="minorHAnsi"/>
          <w:color w:val="000000"/>
          <w:lang w:eastAsia="it-IT"/>
        </w:rPr>
      </w:pPr>
      <w:r w:rsidRPr="002A721E">
        <w:rPr>
          <w:rFonts w:eastAsia="Times New Roman" w:cstheme="minorHAnsi"/>
          <w:color w:val="000000"/>
          <w:lang w:eastAsia="it-IT"/>
        </w:rPr>
        <w:br/>
        <w:t>Mancata presentazione a convocazione CPI: Giustificati motivi e modalità di comunicazione</w:t>
      </w:r>
      <w:r w:rsidRPr="002A721E">
        <w:rPr>
          <w:rFonts w:eastAsia="Times New Roman" w:cstheme="minorHAnsi"/>
          <w:color w:val="000000"/>
          <w:lang w:eastAsia="it-IT"/>
        </w:rPr>
        <w:br/>
        <w:t xml:space="preserve">a) documentato stato di malattia o di infortunio; </w:t>
      </w:r>
      <w:r w:rsidRPr="002A721E">
        <w:rPr>
          <w:rFonts w:eastAsia="Times New Roman" w:cstheme="minorHAnsi"/>
          <w:color w:val="000000"/>
          <w:lang w:eastAsia="it-IT"/>
        </w:rPr>
        <w:br/>
        <w:t xml:space="preserve">b)  servizio civile o servizio di leva o richiamo alle armi; </w:t>
      </w:r>
      <w:r w:rsidRPr="002A721E">
        <w:rPr>
          <w:rFonts w:eastAsia="Times New Roman" w:cstheme="minorHAnsi"/>
          <w:color w:val="000000"/>
          <w:lang w:eastAsia="it-IT"/>
        </w:rPr>
        <w:br/>
        <w:t xml:space="preserve">c) stato di gravidanza, per i periodi di astensione previsti dalla legge; </w:t>
      </w:r>
      <w:r w:rsidRPr="002A721E">
        <w:rPr>
          <w:rFonts w:eastAsia="Times New Roman" w:cstheme="minorHAnsi"/>
          <w:color w:val="000000"/>
          <w:lang w:eastAsia="it-IT"/>
        </w:rPr>
        <w:br/>
        <w:t xml:space="preserve">d) citazioni in tribunale, a qualsiasi titolo, dietro esibizione dell’ordine di comparire da parte del magistrato; </w:t>
      </w:r>
      <w:r w:rsidRPr="002A721E">
        <w:rPr>
          <w:rFonts w:eastAsia="Times New Roman" w:cstheme="minorHAnsi"/>
          <w:color w:val="000000"/>
          <w:lang w:eastAsia="it-IT"/>
        </w:rPr>
        <w:br/>
        <w:t xml:space="preserve">e) gravi motivi familiari documentati e/o certificati; </w:t>
      </w:r>
      <w:r w:rsidRPr="002A721E">
        <w:rPr>
          <w:rFonts w:eastAsia="Times New Roman" w:cstheme="minorHAnsi"/>
          <w:color w:val="000000"/>
          <w:lang w:eastAsia="it-IT"/>
        </w:rPr>
        <w:br/>
        <w:t xml:space="preserve">f) casi di limitazione legale della mobilità personale; </w:t>
      </w:r>
      <w:r w:rsidRPr="002A721E">
        <w:rPr>
          <w:rFonts w:eastAsia="Times New Roman" w:cstheme="minorHAnsi"/>
          <w:color w:val="000000"/>
          <w:lang w:eastAsia="it-IT"/>
        </w:rPr>
        <w:br/>
        <w:t xml:space="preserve">g) ogni comprovato impedimento oggettivo e/o cause di forza maggiore, cioè ogni fatto o circostanza che impedisca al soggetto di presentarsi presso gli uffici, senza possibilità di alcuna valutazione di carattere soggettivo o discrezionale da parte di quest’ultimo. </w:t>
      </w:r>
    </w:p>
    <w:p w14:paraId="62929D0D" w14:textId="77777777" w:rsidR="002A721E" w:rsidRPr="002A721E" w:rsidRDefault="002A721E" w:rsidP="002A721E">
      <w:pPr>
        <w:spacing w:before="100" w:beforeAutospacing="1" w:after="240" w:line="240" w:lineRule="auto"/>
        <w:rPr>
          <w:rFonts w:eastAsia="Times New Roman" w:cstheme="minorHAnsi"/>
          <w:color w:val="000000"/>
          <w:lang w:eastAsia="it-IT"/>
        </w:rPr>
      </w:pPr>
      <w:r w:rsidRPr="002A721E">
        <w:rPr>
          <w:rFonts w:eastAsia="Times New Roman" w:cstheme="minorHAnsi"/>
          <w:color w:val="000000"/>
          <w:lang w:eastAsia="it-IT"/>
        </w:rPr>
        <w:t>Le ipotesi di giustificato motivo dovranno essere comunicate e documentate, di regola, entro la data e l’ora stabiliti per l’appuntamento, e comunque entro e non oltre il giorno successivo alla data prevista, pena l’applicazione delle sanzioni previste in tema di condizionalità.</w:t>
      </w:r>
    </w:p>
    <w:p w14:paraId="2D9FE393" w14:textId="77777777" w:rsidR="000A38FE" w:rsidRPr="006544E9" w:rsidRDefault="000A38FE">
      <w:pPr>
        <w:rPr>
          <w:rFonts w:cstheme="minorHAnsi"/>
        </w:rPr>
      </w:pPr>
    </w:p>
    <w:sectPr w:rsidR="000A38FE" w:rsidRPr="006544E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267E" w14:textId="77777777" w:rsidR="00FE2DCF" w:rsidRDefault="00FE2DCF" w:rsidP="002A721E">
      <w:pPr>
        <w:spacing w:after="0" w:line="240" w:lineRule="auto"/>
      </w:pPr>
      <w:r>
        <w:separator/>
      </w:r>
    </w:p>
  </w:endnote>
  <w:endnote w:type="continuationSeparator" w:id="0">
    <w:p w14:paraId="050B8E99" w14:textId="77777777" w:rsidR="00FE2DCF" w:rsidRDefault="00FE2DCF" w:rsidP="002A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C8C0" w14:textId="77777777" w:rsidR="00FE2DCF" w:rsidRDefault="00FE2DCF" w:rsidP="002A721E">
      <w:pPr>
        <w:spacing w:after="0" w:line="240" w:lineRule="auto"/>
      </w:pPr>
      <w:r>
        <w:separator/>
      </w:r>
    </w:p>
  </w:footnote>
  <w:footnote w:type="continuationSeparator" w:id="0">
    <w:p w14:paraId="276E09B0" w14:textId="77777777" w:rsidR="00FE2DCF" w:rsidRDefault="00FE2DCF" w:rsidP="002A7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2A721E" w:rsidRPr="002A721E" w14:paraId="7D9B001E" w14:textId="77777777" w:rsidTr="002A721E">
      <w:trPr>
        <w:tblCellSpacing w:w="15" w:type="dxa"/>
      </w:trPr>
      <w:tc>
        <w:tcPr>
          <w:tcW w:w="1650" w:type="pct"/>
          <w:vAlign w:val="center"/>
          <w:hideMark/>
        </w:tcPr>
        <w:p w14:paraId="0FF3496E" w14:textId="77777777" w:rsidR="002A721E" w:rsidRPr="002A721E" w:rsidRDefault="002A721E" w:rsidP="002A721E">
          <w:pPr>
            <w:spacing w:after="0" w:line="240" w:lineRule="auto"/>
            <w:jc w:val="center"/>
            <w:rPr>
              <w:rFonts w:ascii="Arial" w:eastAsia="Times New Roman" w:hAnsi="Arial" w:cs="Arial"/>
              <w:color w:val="000000"/>
              <w:sz w:val="20"/>
              <w:szCs w:val="20"/>
              <w:lang w:eastAsia="it-IT"/>
            </w:rPr>
          </w:pPr>
          <w:r>
            <w:object w:dxaOrig="2920" w:dyaOrig="1080" w14:anchorId="62F40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54pt">
                <v:imagedata r:id="rId1" o:title=""/>
              </v:shape>
              <o:OLEObject Type="Embed" ProgID="PBrush" ShapeID="_x0000_i1025" DrawAspect="Content" ObjectID="_1649684849" r:id="rId2"/>
            </w:object>
          </w:r>
        </w:p>
      </w:tc>
      <w:tc>
        <w:tcPr>
          <w:tcW w:w="1650" w:type="pct"/>
          <w:vAlign w:val="center"/>
          <w:hideMark/>
        </w:tcPr>
        <w:p w14:paraId="0354A9F3" w14:textId="77777777" w:rsidR="002A721E" w:rsidRPr="002A721E" w:rsidRDefault="002A721E" w:rsidP="002A721E">
          <w:pPr>
            <w:spacing w:after="0" w:line="240" w:lineRule="auto"/>
            <w:jc w:val="center"/>
            <w:rPr>
              <w:rFonts w:ascii="Arial" w:eastAsia="Times New Roman" w:hAnsi="Arial" w:cs="Arial"/>
              <w:color w:val="000000"/>
              <w:sz w:val="20"/>
              <w:szCs w:val="20"/>
              <w:lang w:eastAsia="it-IT"/>
            </w:rPr>
          </w:pPr>
          <w:r w:rsidRPr="002A721E">
            <w:rPr>
              <w:rFonts w:ascii="Arial" w:eastAsia="Times New Roman" w:hAnsi="Arial" w:cs="Arial"/>
              <w:noProof/>
              <w:color w:val="000000"/>
              <w:sz w:val="20"/>
              <w:szCs w:val="20"/>
              <w:lang w:eastAsia="it-IT"/>
            </w:rPr>
            <w:drawing>
              <wp:inline distT="0" distB="0" distL="0" distR="0" wp14:anchorId="4801FFFA" wp14:editId="0FC5F90F">
                <wp:extent cx="1011555" cy="720423"/>
                <wp:effectExtent l="0" t="0" r="0" b="3810"/>
                <wp:docPr id="2" name="Immagine 2" descr="http://silna.lavorocampania.it/LinkNA/images/patto_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lna.lavorocampania.it/LinkNA/images/patto_img_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1830" cy="749106"/>
                        </a:xfrm>
                        <a:prstGeom prst="rect">
                          <a:avLst/>
                        </a:prstGeom>
                        <a:noFill/>
                        <a:ln>
                          <a:noFill/>
                        </a:ln>
                      </pic:spPr>
                    </pic:pic>
                  </a:graphicData>
                </a:graphic>
              </wp:inline>
            </w:drawing>
          </w:r>
        </w:p>
      </w:tc>
      <w:tc>
        <w:tcPr>
          <w:tcW w:w="1650" w:type="pct"/>
          <w:vAlign w:val="center"/>
          <w:hideMark/>
        </w:tcPr>
        <w:p w14:paraId="62089077" w14:textId="77777777" w:rsidR="002A721E" w:rsidRPr="002A721E" w:rsidRDefault="002A721E" w:rsidP="002A721E">
          <w:pPr>
            <w:spacing w:after="0" w:line="240" w:lineRule="auto"/>
            <w:jc w:val="center"/>
            <w:rPr>
              <w:rFonts w:ascii="Arial" w:eastAsia="Times New Roman" w:hAnsi="Arial" w:cs="Arial"/>
              <w:color w:val="000000"/>
              <w:sz w:val="20"/>
              <w:szCs w:val="20"/>
              <w:lang w:eastAsia="it-IT"/>
            </w:rPr>
          </w:pPr>
          <w:r w:rsidRPr="002A721E">
            <w:rPr>
              <w:rFonts w:ascii="Arial" w:eastAsia="Times New Roman" w:hAnsi="Arial" w:cs="Arial"/>
              <w:noProof/>
              <w:color w:val="000000"/>
              <w:sz w:val="20"/>
              <w:szCs w:val="20"/>
              <w:lang w:eastAsia="it-IT"/>
            </w:rPr>
            <w:drawing>
              <wp:inline distT="0" distB="0" distL="0" distR="0" wp14:anchorId="38F062C1" wp14:editId="790969B1">
                <wp:extent cx="1665083" cy="1028700"/>
                <wp:effectExtent l="0" t="0" r="0" b="0"/>
                <wp:docPr id="1" name="Immagine 1" descr="http://silna.lavorocampania.it/LinkNA/images/patto_im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lna.lavorocampania.it/LinkNA/images/patto_img_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0957" cy="1038507"/>
                        </a:xfrm>
                        <a:prstGeom prst="rect">
                          <a:avLst/>
                        </a:prstGeom>
                        <a:noFill/>
                        <a:ln>
                          <a:noFill/>
                        </a:ln>
                      </pic:spPr>
                    </pic:pic>
                  </a:graphicData>
                </a:graphic>
              </wp:inline>
            </w:drawing>
          </w:r>
        </w:p>
      </w:tc>
    </w:tr>
    <w:tr w:rsidR="006544E9" w:rsidRPr="002A721E" w14:paraId="635529B2" w14:textId="77777777" w:rsidTr="002A721E">
      <w:trPr>
        <w:tblCellSpacing w:w="15" w:type="dxa"/>
      </w:trPr>
      <w:tc>
        <w:tcPr>
          <w:tcW w:w="1650" w:type="pct"/>
          <w:vAlign w:val="center"/>
        </w:tcPr>
        <w:p w14:paraId="3E607C67" w14:textId="77777777" w:rsidR="006544E9" w:rsidRDefault="006544E9" w:rsidP="002A721E">
          <w:pPr>
            <w:spacing w:after="0" w:line="240" w:lineRule="auto"/>
            <w:jc w:val="center"/>
          </w:pPr>
        </w:p>
      </w:tc>
      <w:tc>
        <w:tcPr>
          <w:tcW w:w="1650" w:type="pct"/>
          <w:vAlign w:val="center"/>
        </w:tcPr>
        <w:p w14:paraId="16915EDA" w14:textId="77777777" w:rsidR="006544E9" w:rsidRPr="002A721E" w:rsidRDefault="006544E9" w:rsidP="002A721E">
          <w:pPr>
            <w:spacing w:after="0" w:line="240" w:lineRule="auto"/>
            <w:jc w:val="center"/>
            <w:rPr>
              <w:rFonts w:ascii="Arial" w:eastAsia="Times New Roman" w:hAnsi="Arial" w:cs="Arial"/>
              <w:noProof/>
              <w:color w:val="000000"/>
              <w:sz w:val="20"/>
              <w:szCs w:val="20"/>
              <w:lang w:eastAsia="it-IT"/>
            </w:rPr>
          </w:pPr>
        </w:p>
      </w:tc>
      <w:tc>
        <w:tcPr>
          <w:tcW w:w="1650" w:type="pct"/>
          <w:vAlign w:val="center"/>
        </w:tcPr>
        <w:p w14:paraId="61F08618" w14:textId="77777777" w:rsidR="006544E9" w:rsidRPr="002A721E" w:rsidRDefault="006544E9" w:rsidP="002A721E">
          <w:pPr>
            <w:spacing w:after="0" w:line="240" w:lineRule="auto"/>
            <w:jc w:val="center"/>
            <w:rPr>
              <w:rFonts w:ascii="Arial" w:eastAsia="Times New Roman" w:hAnsi="Arial" w:cs="Arial"/>
              <w:noProof/>
              <w:color w:val="000000"/>
              <w:sz w:val="20"/>
              <w:szCs w:val="20"/>
              <w:lang w:eastAsia="it-IT"/>
            </w:rPr>
          </w:pPr>
        </w:p>
      </w:tc>
    </w:tr>
  </w:tbl>
  <w:p w14:paraId="552D8FD8" w14:textId="77777777" w:rsidR="002A721E" w:rsidRDefault="002A721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FD"/>
    <w:rsid w:val="00075C2E"/>
    <w:rsid w:val="000A38FE"/>
    <w:rsid w:val="00216B97"/>
    <w:rsid w:val="002A721E"/>
    <w:rsid w:val="00313B83"/>
    <w:rsid w:val="00387344"/>
    <w:rsid w:val="003906B0"/>
    <w:rsid w:val="00460DFC"/>
    <w:rsid w:val="005849FD"/>
    <w:rsid w:val="00635A9E"/>
    <w:rsid w:val="006544E9"/>
    <w:rsid w:val="006D7838"/>
    <w:rsid w:val="00702130"/>
    <w:rsid w:val="007365F7"/>
    <w:rsid w:val="00835ADA"/>
    <w:rsid w:val="00AA2CCD"/>
    <w:rsid w:val="00BC2FF7"/>
    <w:rsid w:val="00C90C59"/>
    <w:rsid w:val="00CD0B3A"/>
    <w:rsid w:val="00DD2F31"/>
    <w:rsid w:val="00DD650E"/>
    <w:rsid w:val="00E56C94"/>
    <w:rsid w:val="00F03D18"/>
    <w:rsid w:val="00FE2D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5CD3D"/>
  <w15:docId w15:val="{C33D311A-1079-42CC-82CE-9933366F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A72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A721E"/>
    <w:rPr>
      <w:color w:val="0000FF"/>
      <w:u w:val="single"/>
    </w:rPr>
  </w:style>
  <w:style w:type="paragraph" w:styleId="Intestazione">
    <w:name w:val="header"/>
    <w:basedOn w:val="Normale"/>
    <w:link w:val="IntestazioneCarattere"/>
    <w:uiPriority w:val="99"/>
    <w:unhideWhenUsed/>
    <w:rsid w:val="002A7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721E"/>
  </w:style>
  <w:style w:type="paragraph" w:styleId="Pidipagina">
    <w:name w:val="footer"/>
    <w:basedOn w:val="Normale"/>
    <w:link w:val="PidipaginaCarattere"/>
    <w:uiPriority w:val="99"/>
    <w:unhideWhenUsed/>
    <w:rsid w:val="002A7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721E"/>
  </w:style>
  <w:style w:type="paragraph" w:styleId="Testofumetto">
    <w:name w:val="Balloon Text"/>
    <w:basedOn w:val="Normale"/>
    <w:link w:val="TestofumettoCarattere"/>
    <w:uiPriority w:val="99"/>
    <w:semiHidden/>
    <w:unhideWhenUsed/>
    <w:rsid w:val="00702130"/>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021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22285">
      <w:bodyDiv w:val="1"/>
      <w:marLeft w:val="0"/>
      <w:marRight w:val="0"/>
      <w:marTop w:val="0"/>
      <w:marBottom w:val="0"/>
      <w:divBdr>
        <w:top w:val="none" w:sz="0" w:space="0" w:color="auto"/>
        <w:left w:val="none" w:sz="0" w:space="0" w:color="auto"/>
        <w:bottom w:val="none" w:sz="0" w:space="0" w:color="auto"/>
        <w:right w:val="none" w:sz="0" w:space="0" w:color="auto"/>
      </w:divBdr>
    </w:div>
    <w:div w:id="1315253613">
      <w:bodyDiv w:val="1"/>
      <w:marLeft w:val="0"/>
      <w:marRight w:val="0"/>
      <w:marTop w:val="0"/>
      <w:marBottom w:val="0"/>
      <w:divBdr>
        <w:top w:val="none" w:sz="0" w:space="0" w:color="auto"/>
        <w:left w:val="none" w:sz="0" w:space="0" w:color="auto"/>
        <w:bottom w:val="none" w:sz="0" w:space="0" w:color="auto"/>
        <w:right w:val="none" w:sz="0" w:space="0" w:color="auto"/>
      </w:divBdr>
    </w:div>
    <w:div w:id="13577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lavoro.lavorocampania.it/" TargetMode="External"/><Relationship Id="rId3" Type="http://schemas.openxmlformats.org/officeDocument/2006/relationships/webSettings" Target="webSettings.xml"/><Relationship Id="rId7" Type="http://schemas.openxmlformats.org/officeDocument/2006/relationships/hyperlink" Target="https://cliclavoro.lavorocampania.it/Pagine/Offerta-Formativa.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lavoro.lavorocampania.it/Pagine/Ricerca.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1598</Words>
  <Characters>9110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ETT S.P.A.</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Somma</dc:creator>
  <cp:keywords/>
  <dc:description/>
  <cp:lastModifiedBy>Pasquale Micera</cp:lastModifiedBy>
  <cp:revision>4</cp:revision>
  <cp:lastPrinted>2020-04-29T10:45:00Z</cp:lastPrinted>
  <dcterms:created xsi:type="dcterms:W3CDTF">2020-04-29T10:48:00Z</dcterms:created>
  <dcterms:modified xsi:type="dcterms:W3CDTF">2020-04-29T15:01:00Z</dcterms:modified>
</cp:coreProperties>
</file>