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8D" w:rsidRPr="00F5515C" w:rsidRDefault="00B04F8D" w:rsidP="00B04F8D">
      <w:pPr>
        <w:spacing w:before="1449" w:line="237" w:lineRule="exact"/>
        <w:jc w:val="both"/>
        <w:textAlignment w:val="baseline"/>
        <w:rPr>
          <w:rFonts w:eastAsia="Arial"/>
          <w:color w:val="000000"/>
          <w:lang w:val="it-IT"/>
        </w:rPr>
      </w:pPr>
      <w:bookmarkStart w:id="0" w:name="_GoBack"/>
      <w:bookmarkEnd w:id="0"/>
      <w:r w:rsidRPr="00F5515C">
        <w:rPr>
          <w:rFonts w:eastAsia="Arial"/>
          <w:color w:val="000000"/>
          <w:lang w:val="it-IT"/>
        </w:rPr>
        <w:t xml:space="preserve">Scheda per il conferimento dell'incarico dirigenziale di </w:t>
      </w:r>
      <w:r w:rsidR="001320C3">
        <w:rPr>
          <w:rFonts w:eastAsia="Arial"/>
          <w:color w:val="000000"/>
          <w:lang w:val="it-IT"/>
        </w:rPr>
        <w:t xml:space="preserve">responsabile della </w:t>
      </w:r>
      <w:r w:rsidR="001320C3" w:rsidRPr="001320C3">
        <w:rPr>
          <w:rFonts w:eastAsia="Arial"/>
          <w:b/>
          <w:color w:val="000000"/>
          <w:lang w:val="it-IT"/>
        </w:rPr>
        <w:t>U.O.D. “</w:t>
      </w:r>
      <w:r w:rsidR="00853BD4" w:rsidRPr="00853BD4">
        <w:rPr>
          <w:rFonts w:eastAsia="Arial"/>
          <w:b/>
          <w:color w:val="000000"/>
          <w:lang w:val="it-IT"/>
        </w:rPr>
        <w:t>Monitoraggio Beni e Servizi Sanitari e non Sanitari</w:t>
      </w:r>
      <w:r w:rsidR="00AD4F24" w:rsidRPr="00AD4F24">
        <w:rPr>
          <w:rFonts w:eastAsia="Arial"/>
          <w:b/>
          <w:color w:val="000000"/>
          <w:lang w:val="it-IT"/>
        </w:rPr>
        <w:t>”</w:t>
      </w:r>
      <w:r w:rsidRPr="00F5515C">
        <w:rPr>
          <w:rFonts w:eastAsia="Arial"/>
          <w:b/>
          <w:color w:val="000000"/>
          <w:lang w:val="it-IT"/>
        </w:rPr>
        <w:t xml:space="preserve"> presso la Direzione Generale per la Tutela della Salute e il Coordinamento del sistema Sanitario regionale. Codice 50.04.</w:t>
      </w:r>
      <w:r w:rsidR="001320C3">
        <w:rPr>
          <w:rFonts w:eastAsia="Arial"/>
          <w:b/>
          <w:color w:val="000000"/>
          <w:lang w:val="it-IT"/>
        </w:rPr>
        <w:t>1</w:t>
      </w:r>
      <w:r w:rsidR="00853BD4">
        <w:rPr>
          <w:rFonts w:eastAsia="Arial"/>
          <w:b/>
          <w:color w:val="000000"/>
          <w:lang w:val="it-IT"/>
        </w:rPr>
        <w:t>5.</w:t>
      </w:r>
    </w:p>
    <w:p w:rsidR="00B04F8D" w:rsidRPr="00F5515C" w:rsidRDefault="00B04F8D" w:rsidP="00B04F8D">
      <w:pPr>
        <w:spacing w:before="249" w:line="239" w:lineRule="exact"/>
        <w:jc w:val="both"/>
        <w:textAlignment w:val="baseline"/>
        <w:rPr>
          <w:rFonts w:eastAsia="Arial"/>
          <w:color w:val="000000"/>
          <w:spacing w:val="4"/>
          <w:lang w:val="it-IT"/>
        </w:rPr>
      </w:pPr>
      <w:r w:rsidRPr="00F5515C">
        <w:rPr>
          <w:rFonts w:eastAsia="Arial"/>
          <w:color w:val="000000"/>
          <w:spacing w:val="4"/>
          <w:lang w:val="it-IT"/>
        </w:rPr>
        <w:t xml:space="preserve">Competenze: </w:t>
      </w:r>
      <w:r w:rsidR="00853BD4" w:rsidRPr="00853BD4">
        <w:rPr>
          <w:rFonts w:eastAsia="Arial"/>
          <w:color w:val="000000"/>
          <w:spacing w:val="4"/>
          <w:lang w:val="it-IT"/>
        </w:rPr>
        <w:t xml:space="preserve">Monitoraggio </w:t>
      </w:r>
      <w:r w:rsidR="00853BD4">
        <w:rPr>
          <w:rFonts w:eastAsia="Arial"/>
          <w:color w:val="000000"/>
          <w:spacing w:val="4"/>
          <w:lang w:val="it-IT"/>
        </w:rPr>
        <w:t xml:space="preserve">  </w:t>
      </w:r>
      <w:r w:rsidR="00853BD4" w:rsidRPr="00853BD4">
        <w:rPr>
          <w:rFonts w:eastAsia="Arial"/>
          <w:color w:val="000000"/>
          <w:spacing w:val="4"/>
          <w:lang w:val="it-IT"/>
        </w:rPr>
        <w:t>sull'acquisto,     la     fornitura     e     l'utilizzo     appropriato      dei beni  e  dei   servizi   sanitari   e   non   sanitari   delle   Aziende   del   S.S.R.,   in raccordo con la centrale di acquisti regionali</w:t>
      </w:r>
      <w:r w:rsidR="00ED1FBE">
        <w:rPr>
          <w:rFonts w:eastAsia="Arial"/>
          <w:color w:val="000000"/>
          <w:spacing w:val="4"/>
          <w:lang w:val="it-IT"/>
        </w:rPr>
        <w:t>.</w:t>
      </w:r>
    </w:p>
    <w:p w:rsidR="00B04F8D" w:rsidRPr="00F5515C" w:rsidRDefault="00B04F8D" w:rsidP="00B04F8D">
      <w:pPr>
        <w:spacing w:before="474" w:line="239" w:lineRule="exact"/>
        <w:textAlignment w:val="baseline"/>
        <w:rPr>
          <w:rFonts w:eastAsia="Arial"/>
          <w:color w:val="000000"/>
          <w:spacing w:val="3"/>
          <w:lang w:val="it-IT"/>
        </w:rPr>
      </w:pPr>
      <w:r w:rsidRPr="00F5515C">
        <w:rPr>
          <w:rFonts w:eastAsia="Arial"/>
          <w:color w:val="000000"/>
          <w:spacing w:val="3"/>
          <w:lang w:val="it-IT"/>
        </w:rPr>
        <w:t>Il presente avviso è destinato a</w:t>
      </w:r>
      <w:r>
        <w:rPr>
          <w:rFonts w:eastAsia="Arial"/>
          <w:color w:val="000000"/>
          <w:spacing w:val="3"/>
          <w:lang w:val="it-IT"/>
        </w:rPr>
        <w:t>i</w:t>
      </w:r>
      <w:r w:rsidRPr="00F5515C">
        <w:rPr>
          <w:rFonts w:eastAsia="Arial"/>
          <w:color w:val="000000"/>
          <w:spacing w:val="3"/>
          <w:lang w:val="it-IT"/>
        </w:rPr>
        <w:t xml:space="preserve"> seguenti soggetti:</w:t>
      </w:r>
    </w:p>
    <w:p w:rsidR="00484A1A" w:rsidRPr="00484A1A" w:rsidRDefault="00484A1A" w:rsidP="00484A1A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>dirigenti di ruolo della Giunta regionale della Campania;</w:t>
      </w:r>
    </w:p>
    <w:p w:rsidR="004D0AFE" w:rsidRPr="004D0AFE" w:rsidRDefault="00484A1A" w:rsidP="004D0AFE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 xml:space="preserve">dirigenti appartenenti ai ruoli di altre amministrazioni pubbliche di cui all'art. 1, comma 2 del </w:t>
      </w:r>
      <w:proofErr w:type="spellStart"/>
      <w:r w:rsidRPr="00484A1A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484A1A">
        <w:rPr>
          <w:rFonts w:eastAsia="Arial"/>
          <w:color w:val="000000"/>
          <w:spacing w:val="3"/>
          <w:lang w:val="it-IT"/>
        </w:rPr>
        <w:t xml:space="preserve">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 xml:space="preserve">n. 165/2001, ovvero di organi costituzionali, previo collocamento fuori ruolo, aspettativa non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retribuita, comando o analogo provvedimento secondo i rispettivi ordinamenti, in poss</w:t>
      </w:r>
      <w:r w:rsidR="001320C3">
        <w:rPr>
          <w:rFonts w:eastAsia="Arial"/>
          <w:color w:val="000000"/>
          <w:spacing w:val="3"/>
          <w:lang w:val="it-IT"/>
        </w:rPr>
        <w:t>es</w:t>
      </w:r>
      <w:r w:rsidRPr="00484A1A">
        <w:rPr>
          <w:rFonts w:eastAsia="Arial"/>
          <w:color w:val="000000"/>
          <w:spacing w:val="3"/>
          <w:lang w:val="it-IT"/>
        </w:rPr>
        <w:t xml:space="preserve">so di una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elevata professionalità ed esperienza nell'am</w:t>
      </w:r>
      <w:r w:rsidR="001320C3">
        <w:rPr>
          <w:rFonts w:eastAsia="Arial"/>
          <w:color w:val="000000"/>
          <w:spacing w:val="3"/>
          <w:lang w:val="it-IT"/>
        </w:rPr>
        <w:t>bito delle competenze della UOD</w:t>
      </w:r>
      <w:r w:rsidR="004D0AFE">
        <w:rPr>
          <w:rFonts w:eastAsia="Arial"/>
          <w:color w:val="000000"/>
          <w:spacing w:val="3"/>
          <w:lang w:val="it-IT"/>
        </w:rPr>
        <w:t xml:space="preserve">, </w:t>
      </w:r>
      <w:r w:rsidR="004D0AFE" w:rsidRPr="004D0AFE">
        <w:rPr>
          <w:rFonts w:eastAsia="Arial"/>
          <w:color w:val="000000"/>
          <w:spacing w:val="3"/>
          <w:lang w:val="it-IT"/>
        </w:rPr>
        <w:t xml:space="preserve">in particolare nel </w:t>
      </w:r>
      <w:r w:rsidR="004D0AFE">
        <w:rPr>
          <w:rFonts w:eastAsia="Arial"/>
          <w:color w:val="000000"/>
          <w:spacing w:val="3"/>
          <w:lang w:val="it-IT"/>
        </w:rPr>
        <w:tab/>
      </w:r>
      <w:r w:rsidR="004D0AFE" w:rsidRPr="004D0AFE">
        <w:rPr>
          <w:rFonts w:eastAsia="Arial"/>
          <w:color w:val="000000"/>
          <w:spacing w:val="3"/>
          <w:lang w:val="it-IT"/>
        </w:rPr>
        <w:t>settore sanitario e nell’ambito dei processi di monitoraggio di beni servizi ed attività</w:t>
      </w:r>
      <w:r w:rsidR="004433C6">
        <w:rPr>
          <w:rFonts w:eastAsia="Arial"/>
          <w:color w:val="000000"/>
          <w:spacing w:val="3"/>
          <w:lang w:val="it-IT"/>
        </w:rPr>
        <w:t xml:space="preserve"> </w:t>
      </w:r>
      <w:r w:rsidR="004D0AFE" w:rsidRPr="004D0AFE">
        <w:rPr>
          <w:rFonts w:eastAsia="Arial"/>
          <w:color w:val="000000"/>
          <w:spacing w:val="3"/>
          <w:lang w:val="it-IT"/>
        </w:rPr>
        <w:t xml:space="preserve">sia sanitari che </w:t>
      </w:r>
      <w:r w:rsidR="004D0AFE">
        <w:rPr>
          <w:rFonts w:eastAsia="Arial"/>
          <w:color w:val="000000"/>
          <w:spacing w:val="3"/>
          <w:lang w:val="it-IT"/>
        </w:rPr>
        <w:tab/>
        <w:t>non sanitari;</w:t>
      </w:r>
    </w:p>
    <w:p w:rsidR="00ED1FBE" w:rsidRPr="00ED1FBE" w:rsidRDefault="00ED1FBE" w:rsidP="00ED1FBE">
      <w:pPr>
        <w:numPr>
          <w:ilvl w:val="0"/>
          <w:numId w:val="1"/>
        </w:numPr>
        <w:tabs>
          <w:tab w:val="clear" w:pos="360"/>
        </w:tabs>
        <w:spacing w:before="2" w:line="237" w:lineRule="exact"/>
        <w:ind w:left="426" w:hanging="426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ED1FBE">
        <w:rPr>
          <w:rFonts w:eastAsia="Arial"/>
          <w:color w:val="000000"/>
          <w:spacing w:val="3"/>
          <w:lang w:val="it-IT"/>
        </w:rPr>
        <w:t xml:space="preserve">soggetti interni o esterni che, ai sensi dell'art. 19, comma 6 del </w:t>
      </w:r>
      <w:proofErr w:type="spellStart"/>
      <w:r w:rsidRPr="00ED1FBE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ED1FBE">
        <w:rPr>
          <w:rFonts w:eastAsia="Arial"/>
          <w:color w:val="000000"/>
          <w:spacing w:val="3"/>
          <w:lang w:val="it-IT"/>
        </w:rPr>
        <w:t xml:space="preserve"> n. 165/2001, in possesso di una elevata professionalità ed esperienza nell'ambito delle competenze della UOD</w:t>
      </w:r>
      <w:r w:rsidR="00853BD4">
        <w:rPr>
          <w:rFonts w:eastAsia="Arial"/>
          <w:color w:val="000000"/>
          <w:spacing w:val="3"/>
          <w:lang w:val="it-IT"/>
        </w:rPr>
        <w:t>, in particolare nel settore sanitario e nell’ambito dei processi di monitoraggio di beni servizi ed</w:t>
      </w:r>
      <w:r w:rsidR="004D0AFE">
        <w:rPr>
          <w:rFonts w:eastAsia="Arial"/>
          <w:color w:val="000000"/>
          <w:spacing w:val="3"/>
          <w:lang w:val="it-IT"/>
        </w:rPr>
        <w:t xml:space="preserve"> </w:t>
      </w:r>
      <w:r w:rsidR="00853BD4">
        <w:rPr>
          <w:rFonts w:eastAsia="Arial"/>
          <w:color w:val="000000"/>
          <w:spacing w:val="3"/>
          <w:lang w:val="it-IT"/>
        </w:rPr>
        <w:t>attività</w:t>
      </w:r>
      <w:r w:rsidR="004D0AFE">
        <w:rPr>
          <w:rFonts w:eastAsia="Arial"/>
          <w:color w:val="000000"/>
          <w:spacing w:val="3"/>
          <w:lang w:val="it-IT"/>
        </w:rPr>
        <w:t xml:space="preserve"> </w:t>
      </w:r>
      <w:r w:rsidR="00853BD4">
        <w:rPr>
          <w:rFonts w:eastAsia="Arial"/>
          <w:color w:val="000000"/>
          <w:spacing w:val="3"/>
          <w:lang w:val="it-IT"/>
        </w:rPr>
        <w:t>sia sanitari che non sanitari.</w:t>
      </w:r>
    </w:p>
    <w:p w:rsidR="00ED1FBE" w:rsidRPr="00484A1A" w:rsidRDefault="00ED1FBE" w:rsidP="00ED1FBE">
      <w:p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</w:p>
    <w:p w:rsidR="00B04F8D" w:rsidRPr="00F5515C" w:rsidRDefault="00484A1A" w:rsidP="00484A1A">
      <w:pPr>
        <w:tabs>
          <w:tab w:val="left" w:pos="360"/>
        </w:tabs>
        <w:spacing w:before="8" w:line="237" w:lineRule="exact"/>
        <w:ind w:left="360"/>
        <w:jc w:val="both"/>
        <w:textAlignment w:val="baseline"/>
        <w:rPr>
          <w:rFonts w:eastAsia="Arial"/>
          <w:color w:val="000000"/>
          <w:lang w:val="it-IT"/>
        </w:rPr>
      </w:pPr>
      <w:r>
        <w:rPr>
          <w:rFonts w:eastAsia="Arial"/>
          <w:color w:val="000000"/>
          <w:lang w:val="it-IT"/>
        </w:rPr>
        <w:tab/>
      </w:r>
    </w:p>
    <w:sectPr w:rsidR="00B04F8D" w:rsidRPr="00F551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E82" w:rsidRDefault="00525E82" w:rsidP="00B04F8D">
      <w:r>
        <w:separator/>
      </w:r>
    </w:p>
  </w:endnote>
  <w:endnote w:type="continuationSeparator" w:id="0">
    <w:p w:rsidR="00525E82" w:rsidRDefault="00525E82" w:rsidP="00B0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E82" w:rsidRDefault="00525E82" w:rsidP="00B04F8D">
      <w:r>
        <w:separator/>
      </w:r>
    </w:p>
  </w:footnote>
  <w:footnote w:type="continuationSeparator" w:id="0">
    <w:p w:rsidR="00525E82" w:rsidRDefault="00525E82" w:rsidP="00B0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5C" w:rsidRPr="00B04F8D" w:rsidRDefault="004433C6">
    <w:pPr>
      <w:pStyle w:val="Intestazione"/>
      <w:rPr>
        <w:sz w:val="24"/>
        <w:szCs w:val="24"/>
        <w:lang w:val="it-IT"/>
      </w:rPr>
    </w:pPr>
    <w:r>
      <w:rPr>
        <w:lang w:val="it-IT"/>
      </w:rPr>
      <w:tab/>
    </w:r>
    <w:r>
      <w:rPr>
        <w:lang w:val="it-IT"/>
      </w:rPr>
      <w:tab/>
      <w:t xml:space="preserve">ALL. </w:t>
    </w:r>
    <w:r w:rsidR="00AA1781">
      <w:rPr>
        <w:lang w:val="it-IT"/>
      </w:rPr>
      <w:t>5</w:t>
    </w:r>
    <w:r w:rsidR="00B04F8D">
      <w:rPr>
        <w:lang w:val="it-IT"/>
      </w:rPr>
      <w:tab/>
    </w:r>
    <w:r w:rsidR="00B04F8D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531E"/>
    <w:multiLevelType w:val="multilevel"/>
    <w:tmpl w:val="F9446798"/>
    <w:lvl w:ilvl="0">
      <w:numFmt w:val="bullet"/>
      <w:lvlText w:val="-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3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8D"/>
    <w:rsid w:val="001320C3"/>
    <w:rsid w:val="0017514F"/>
    <w:rsid w:val="0035789B"/>
    <w:rsid w:val="003A38DA"/>
    <w:rsid w:val="003B6C08"/>
    <w:rsid w:val="00425ABA"/>
    <w:rsid w:val="004433C6"/>
    <w:rsid w:val="00484A1A"/>
    <w:rsid w:val="004859A3"/>
    <w:rsid w:val="004D0AFE"/>
    <w:rsid w:val="00525E82"/>
    <w:rsid w:val="00527068"/>
    <w:rsid w:val="00853BD4"/>
    <w:rsid w:val="009C5D01"/>
    <w:rsid w:val="00A10C82"/>
    <w:rsid w:val="00A208D9"/>
    <w:rsid w:val="00A359FE"/>
    <w:rsid w:val="00A91311"/>
    <w:rsid w:val="00AA1781"/>
    <w:rsid w:val="00AC00C2"/>
    <w:rsid w:val="00AD4F24"/>
    <w:rsid w:val="00B04F8D"/>
    <w:rsid w:val="00C506D7"/>
    <w:rsid w:val="00C95FCB"/>
    <w:rsid w:val="00E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SERAFINO</dc:creator>
  <cp:lastModifiedBy>BARBARA DI SERAFINO</cp:lastModifiedBy>
  <cp:revision>2</cp:revision>
  <dcterms:created xsi:type="dcterms:W3CDTF">2019-10-08T13:02:00Z</dcterms:created>
  <dcterms:modified xsi:type="dcterms:W3CDTF">2019-10-08T13:02:00Z</dcterms:modified>
</cp:coreProperties>
</file>