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F00" w:rsidRDefault="00B04F8D" w:rsidP="00721F00">
      <w:pPr>
        <w:spacing w:line="240" w:lineRule="exact"/>
        <w:jc w:val="both"/>
        <w:textAlignment w:val="baseline"/>
        <w:rPr>
          <w:rFonts w:eastAsia="Arial"/>
          <w:b/>
          <w:color w:val="000000"/>
          <w:lang w:val="it-IT"/>
        </w:rPr>
      </w:pPr>
      <w:bookmarkStart w:id="0" w:name="_GoBack"/>
      <w:bookmarkEnd w:id="0"/>
      <w:r w:rsidRPr="00F5515C">
        <w:rPr>
          <w:rFonts w:eastAsia="Arial"/>
          <w:color w:val="000000"/>
          <w:lang w:val="it-IT"/>
        </w:rPr>
        <w:t xml:space="preserve">Scheda per il conferimento dell'incarico dirigenziale di </w:t>
      </w:r>
      <w:r w:rsidR="001320C3">
        <w:rPr>
          <w:rFonts w:eastAsia="Arial"/>
          <w:color w:val="000000"/>
          <w:lang w:val="it-IT"/>
        </w:rPr>
        <w:t xml:space="preserve">responsabile della </w:t>
      </w:r>
      <w:r w:rsidR="001320C3" w:rsidRPr="001320C3">
        <w:rPr>
          <w:rFonts w:eastAsia="Arial"/>
          <w:b/>
          <w:color w:val="000000"/>
          <w:lang w:val="it-IT"/>
        </w:rPr>
        <w:t xml:space="preserve">U.O.D. </w:t>
      </w:r>
      <w:r w:rsidR="00721F00" w:rsidRPr="00721F00">
        <w:rPr>
          <w:rFonts w:eastAsia="Arial"/>
          <w:b/>
          <w:color w:val="000000"/>
          <w:lang w:val="it-IT"/>
        </w:rPr>
        <w:t xml:space="preserve">"Attività </w:t>
      </w:r>
      <w:proofErr w:type="spellStart"/>
      <w:r w:rsidR="00721F00" w:rsidRPr="00721F00">
        <w:rPr>
          <w:rFonts w:eastAsia="Arial"/>
          <w:b/>
          <w:color w:val="000000"/>
          <w:lang w:val="it-IT"/>
        </w:rPr>
        <w:t>Consultoriale</w:t>
      </w:r>
      <w:proofErr w:type="spellEnd"/>
      <w:r w:rsidR="00721F00" w:rsidRPr="00721F00">
        <w:rPr>
          <w:rFonts w:eastAsia="Arial"/>
          <w:b/>
          <w:color w:val="000000"/>
          <w:lang w:val="it-IT"/>
        </w:rPr>
        <w:t xml:space="preserve"> e Materno Infantile". Codice 5</w:t>
      </w:r>
      <w:r w:rsidR="00721F00">
        <w:rPr>
          <w:rFonts w:eastAsia="Arial"/>
          <w:b/>
          <w:color w:val="000000"/>
          <w:lang w:val="it-IT"/>
        </w:rPr>
        <w:t>0</w:t>
      </w:r>
      <w:r w:rsidR="00721F00" w:rsidRPr="00721F00">
        <w:rPr>
          <w:rFonts w:eastAsia="Arial"/>
          <w:b/>
          <w:color w:val="000000"/>
          <w:lang w:val="it-IT"/>
        </w:rPr>
        <w:t>.04.17</w:t>
      </w:r>
      <w:r w:rsidR="00721F00">
        <w:rPr>
          <w:rFonts w:eastAsia="Arial"/>
          <w:b/>
          <w:color w:val="000000"/>
          <w:lang w:val="it-IT"/>
        </w:rPr>
        <w:t>.</w:t>
      </w:r>
    </w:p>
    <w:p w:rsidR="00721F00" w:rsidRDefault="00721F00" w:rsidP="00721F00">
      <w:pPr>
        <w:spacing w:line="240" w:lineRule="exact"/>
        <w:jc w:val="both"/>
        <w:textAlignment w:val="baseline"/>
        <w:rPr>
          <w:rFonts w:eastAsia="Arial"/>
          <w:b/>
          <w:color w:val="000000"/>
          <w:lang w:val="it-IT"/>
        </w:rPr>
      </w:pPr>
    </w:p>
    <w:p w:rsidR="00721F00" w:rsidRDefault="00721F00" w:rsidP="00721F00">
      <w:pPr>
        <w:spacing w:line="240" w:lineRule="exact"/>
        <w:jc w:val="both"/>
        <w:textAlignment w:val="baseline"/>
        <w:rPr>
          <w:rFonts w:eastAsia="Arial"/>
          <w:b/>
          <w:color w:val="000000"/>
          <w:lang w:val="it-IT"/>
        </w:rPr>
      </w:pPr>
    </w:p>
    <w:p w:rsidR="00721F00" w:rsidRDefault="00721F00" w:rsidP="00721F00">
      <w:pPr>
        <w:spacing w:before="249" w:line="240" w:lineRule="exact"/>
        <w:jc w:val="both"/>
        <w:textAlignment w:val="baseline"/>
        <w:rPr>
          <w:rFonts w:eastAsia="Arial"/>
          <w:color w:val="000000"/>
          <w:lang w:val="it-IT"/>
        </w:rPr>
      </w:pPr>
      <w:r w:rsidRPr="00721F00">
        <w:rPr>
          <w:rFonts w:eastAsia="Arial"/>
          <w:color w:val="000000"/>
          <w:lang w:val="it-IT"/>
        </w:rPr>
        <w:t>Competenze: Promozione e Coordinamento di Interventi per la Prevenzione ed il Sostegno alla Salute della madre e del bambino. Pediatria di base: garanzia dell'assistenza a tutti i bambini con inserimento alla nascita e garanzia di percorsi preferenziali per l'accesso e la tutela sanitaria dei soggetti affetti da malattie croniche e/o disabilità. Prevenzione e diagnosi precoce delle patologie pediatriche. Screening neonatali. Disturbi del comportamento alimentare ed obesità. Tutela della salute della donna in tutte le fasi della vita con particolare riferimento alle possibili espressioni della sessualità, alle scelte di procreazione cosciente e responsabile, anche con riferimento alla prevenzione dell'interruzione volontaria della gravidanza, al sostegno al percorso nascita, all'assistenza della gravidanza fisiologica, alla promozione dell'allattamento al seno, alla prevenzione e trattamento delle patologie materno-fetali. Procreazione medicalmente assistita.</w:t>
      </w:r>
    </w:p>
    <w:p w:rsidR="00721F00" w:rsidRDefault="00721F00" w:rsidP="00721F00">
      <w:pPr>
        <w:spacing w:line="240" w:lineRule="exact"/>
        <w:jc w:val="both"/>
        <w:textAlignment w:val="baseline"/>
        <w:rPr>
          <w:rFonts w:eastAsia="Arial"/>
          <w:color w:val="000000"/>
          <w:lang w:val="it-IT"/>
        </w:rPr>
      </w:pPr>
    </w:p>
    <w:p w:rsidR="00721F00" w:rsidRPr="00721F00" w:rsidRDefault="00721F00" w:rsidP="00721F00">
      <w:pPr>
        <w:spacing w:line="240" w:lineRule="exact"/>
        <w:jc w:val="both"/>
        <w:textAlignment w:val="baseline"/>
        <w:rPr>
          <w:rFonts w:eastAsia="Arial"/>
          <w:color w:val="000000"/>
          <w:lang w:val="it-IT"/>
        </w:rPr>
      </w:pPr>
    </w:p>
    <w:p w:rsidR="00721F00" w:rsidRPr="00721F00" w:rsidRDefault="00721F00" w:rsidP="00721F00">
      <w:pPr>
        <w:spacing w:line="240" w:lineRule="exact"/>
        <w:jc w:val="both"/>
        <w:textAlignment w:val="baseline"/>
        <w:rPr>
          <w:rFonts w:eastAsia="Arial"/>
          <w:color w:val="000000"/>
          <w:lang w:val="it-IT"/>
        </w:rPr>
      </w:pPr>
      <w:r w:rsidRPr="00721F00">
        <w:rPr>
          <w:rFonts w:eastAsia="Arial"/>
          <w:color w:val="000000"/>
          <w:lang w:val="it-IT"/>
        </w:rPr>
        <w:t>Il presente avviso è destinato ai seguenti soggetti:</w:t>
      </w:r>
    </w:p>
    <w:p w:rsidR="00721F00" w:rsidRPr="00721F00" w:rsidRDefault="00721F00" w:rsidP="00721F00">
      <w:pPr>
        <w:spacing w:line="240" w:lineRule="exact"/>
        <w:jc w:val="both"/>
        <w:textAlignment w:val="baseline"/>
        <w:rPr>
          <w:rFonts w:eastAsia="Arial"/>
          <w:color w:val="000000"/>
          <w:lang w:val="it-IT"/>
        </w:rPr>
      </w:pPr>
      <w:r w:rsidRPr="00721F00">
        <w:rPr>
          <w:rFonts w:eastAsia="Arial"/>
          <w:color w:val="000000"/>
          <w:lang w:val="it-IT"/>
        </w:rPr>
        <w:t>-</w:t>
      </w:r>
      <w:r w:rsidRPr="00721F00">
        <w:rPr>
          <w:rFonts w:eastAsia="Arial"/>
          <w:color w:val="000000"/>
          <w:lang w:val="it-IT"/>
        </w:rPr>
        <w:tab/>
        <w:t>dirigenti di ruolo della Giunta regionale della Campania;</w:t>
      </w:r>
    </w:p>
    <w:p w:rsidR="00721F00" w:rsidRPr="00721F00" w:rsidRDefault="00721F00" w:rsidP="00721F00">
      <w:pPr>
        <w:spacing w:line="240" w:lineRule="exact"/>
        <w:jc w:val="both"/>
        <w:textAlignment w:val="baseline"/>
        <w:rPr>
          <w:rFonts w:eastAsia="Arial"/>
          <w:color w:val="000000"/>
          <w:lang w:val="it-IT"/>
        </w:rPr>
      </w:pPr>
      <w:r w:rsidRPr="00721F00">
        <w:rPr>
          <w:rFonts w:eastAsia="Arial"/>
          <w:color w:val="000000"/>
          <w:lang w:val="it-IT"/>
        </w:rPr>
        <w:t>-</w:t>
      </w:r>
      <w:r w:rsidRPr="00721F00">
        <w:rPr>
          <w:rFonts w:eastAsia="Arial"/>
          <w:color w:val="000000"/>
          <w:lang w:val="it-IT"/>
        </w:rPr>
        <w:tab/>
        <w:t>dirigenti appartenenti ai ruoli di altre amministrazioni pubbliche di cui all'art. 1, comma 2 del</w:t>
      </w:r>
      <w:r w:rsidRPr="00721F00">
        <w:rPr>
          <w:rFonts w:eastAsia="Arial"/>
          <w:b/>
          <w:color w:val="000000"/>
          <w:lang w:val="it-IT"/>
        </w:rPr>
        <w:t xml:space="preserve"> </w:t>
      </w:r>
      <w:r>
        <w:rPr>
          <w:rFonts w:eastAsia="Arial"/>
          <w:b/>
          <w:color w:val="000000"/>
          <w:lang w:val="it-IT"/>
        </w:rPr>
        <w:tab/>
      </w:r>
      <w:proofErr w:type="spellStart"/>
      <w:r w:rsidRPr="00721F00">
        <w:rPr>
          <w:rFonts w:eastAsia="Arial"/>
          <w:color w:val="000000"/>
          <w:lang w:val="it-IT"/>
        </w:rPr>
        <w:t>D.Lgs.</w:t>
      </w:r>
      <w:proofErr w:type="spellEnd"/>
      <w:r w:rsidRPr="00721F00">
        <w:rPr>
          <w:rFonts w:eastAsia="Arial"/>
          <w:color w:val="000000"/>
          <w:lang w:val="it-IT"/>
        </w:rPr>
        <w:t xml:space="preserve"> n. 165/2001, ovvero di organi costituzionali, previo collocamento fuori ruolo, aspettativa non </w:t>
      </w:r>
      <w:r>
        <w:rPr>
          <w:rFonts w:eastAsia="Arial"/>
          <w:color w:val="000000"/>
          <w:lang w:val="it-IT"/>
        </w:rPr>
        <w:tab/>
      </w:r>
      <w:r w:rsidRPr="00721F00">
        <w:rPr>
          <w:rFonts w:eastAsia="Arial"/>
          <w:color w:val="000000"/>
          <w:lang w:val="it-IT"/>
        </w:rPr>
        <w:t>retribuita, co</w:t>
      </w:r>
      <w:r w:rsidR="002B0104">
        <w:rPr>
          <w:rFonts w:eastAsia="Arial"/>
          <w:color w:val="000000"/>
          <w:lang w:val="it-IT"/>
        </w:rPr>
        <w:t>mando o analogo provvedimento se</w:t>
      </w:r>
      <w:r w:rsidRPr="00721F00">
        <w:rPr>
          <w:rFonts w:eastAsia="Arial"/>
          <w:color w:val="000000"/>
          <w:lang w:val="it-IT"/>
        </w:rPr>
        <w:t xml:space="preserve">condo i rispettivi ordinamenti, in possesso di una </w:t>
      </w:r>
      <w:r>
        <w:rPr>
          <w:rFonts w:eastAsia="Arial"/>
          <w:color w:val="000000"/>
          <w:lang w:val="it-IT"/>
        </w:rPr>
        <w:tab/>
      </w:r>
      <w:r w:rsidRPr="00721F00">
        <w:rPr>
          <w:rFonts w:eastAsia="Arial"/>
          <w:color w:val="000000"/>
          <w:lang w:val="it-IT"/>
        </w:rPr>
        <w:t>elevata professionalità ed esperienza nell'am</w:t>
      </w:r>
      <w:r w:rsidR="002B0104">
        <w:rPr>
          <w:rFonts w:eastAsia="Arial"/>
          <w:color w:val="000000"/>
          <w:lang w:val="it-IT"/>
        </w:rPr>
        <w:t>bito delle competenze della UOD;</w:t>
      </w:r>
    </w:p>
    <w:p w:rsidR="00B04F8D" w:rsidRPr="00F5515C" w:rsidRDefault="00721F00" w:rsidP="00721F00">
      <w:pPr>
        <w:spacing w:line="240" w:lineRule="exact"/>
        <w:jc w:val="both"/>
        <w:textAlignment w:val="baseline"/>
        <w:rPr>
          <w:rFonts w:eastAsia="Arial"/>
          <w:color w:val="000000"/>
          <w:lang w:val="it-IT"/>
        </w:rPr>
      </w:pPr>
      <w:r w:rsidRPr="00721F00">
        <w:rPr>
          <w:rFonts w:eastAsia="Arial"/>
          <w:color w:val="000000"/>
          <w:lang w:val="it-IT"/>
        </w:rPr>
        <w:t>-</w:t>
      </w:r>
      <w:r w:rsidRPr="00721F00">
        <w:rPr>
          <w:rFonts w:eastAsia="Arial"/>
          <w:color w:val="000000"/>
          <w:lang w:val="it-IT"/>
        </w:rPr>
        <w:tab/>
        <w:t xml:space="preserve">soggetti interni o esterni che, ai sensi dell'art. 19, comma 6 del </w:t>
      </w:r>
      <w:proofErr w:type="spellStart"/>
      <w:r w:rsidRPr="00721F00">
        <w:rPr>
          <w:rFonts w:eastAsia="Arial"/>
          <w:color w:val="000000"/>
          <w:lang w:val="it-IT"/>
        </w:rPr>
        <w:t>D.Lgs.</w:t>
      </w:r>
      <w:proofErr w:type="spellEnd"/>
      <w:r w:rsidRPr="00721F00">
        <w:rPr>
          <w:rFonts w:eastAsia="Arial"/>
          <w:color w:val="000000"/>
          <w:lang w:val="it-IT"/>
        </w:rPr>
        <w:t xml:space="preserve"> n. 165/2001, in possesso di </w:t>
      </w:r>
      <w:r>
        <w:rPr>
          <w:rFonts w:eastAsia="Arial"/>
          <w:color w:val="000000"/>
          <w:lang w:val="it-IT"/>
        </w:rPr>
        <w:tab/>
      </w:r>
      <w:r w:rsidRPr="00721F00">
        <w:rPr>
          <w:rFonts w:eastAsia="Arial"/>
          <w:color w:val="000000"/>
          <w:lang w:val="it-IT"/>
        </w:rPr>
        <w:t>una elevata professionalità ed esperienza nell'ambito delle competenze della UOD.</w:t>
      </w:r>
      <w:r w:rsidR="00B04F8D" w:rsidRPr="00721F00">
        <w:rPr>
          <w:rFonts w:eastAsia="Arial"/>
          <w:color w:val="000000"/>
          <w:lang w:val="it-IT"/>
        </w:rPr>
        <w:t xml:space="preserve"> </w:t>
      </w:r>
    </w:p>
    <w:sectPr w:rsidR="00B04F8D" w:rsidRPr="00F5515C" w:rsidSect="00721F00">
      <w:headerReference w:type="default" r:id="rId8"/>
      <w:pgSz w:w="11906" w:h="16838"/>
      <w:pgMar w:top="209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B61" w:rsidRDefault="00A65B61" w:rsidP="00B04F8D">
      <w:r>
        <w:separator/>
      </w:r>
    </w:p>
  </w:endnote>
  <w:endnote w:type="continuationSeparator" w:id="0">
    <w:p w:rsidR="00A65B61" w:rsidRDefault="00A65B61" w:rsidP="00B04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B61" w:rsidRDefault="00A65B61" w:rsidP="00B04F8D">
      <w:r>
        <w:separator/>
      </w:r>
    </w:p>
  </w:footnote>
  <w:footnote w:type="continuationSeparator" w:id="0">
    <w:p w:rsidR="00A65B61" w:rsidRDefault="00A65B61" w:rsidP="00B04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15C" w:rsidRPr="00B04F8D" w:rsidRDefault="00B04F8D">
    <w:pPr>
      <w:pStyle w:val="Intestazione"/>
      <w:rPr>
        <w:sz w:val="24"/>
        <w:szCs w:val="24"/>
        <w:lang w:val="it-IT"/>
      </w:rPr>
    </w:pPr>
    <w:r>
      <w:rPr>
        <w:lang w:val="it-IT"/>
      </w:rPr>
      <w:tab/>
    </w:r>
    <w:r>
      <w:rPr>
        <w:lang w:val="it-IT"/>
      </w:rPr>
      <w:tab/>
    </w:r>
    <w:r w:rsidRPr="00B04F8D">
      <w:rPr>
        <w:sz w:val="24"/>
        <w:szCs w:val="24"/>
        <w:lang w:val="it-IT"/>
      </w:rPr>
      <w:t>ALL.</w:t>
    </w:r>
    <w:r w:rsidR="00401836">
      <w:rPr>
        <w:sz w:val="24"/>
        <w:szCs w:val="24"/>
        <w:lang w:val="it-IT"/>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5531E"/>
    <w:multiLevelType w:val="multilevel"/>
    <w:tmpl w:val="F9446798"/>
    <w:lvl w:ilvl="0">
      <w:numFmt w:val="bullet"/>
      <w:lvlText w:val="-"/>
      <w:lvlJc w:val="left"/>
      <w:pPr>
        <w:tabs>
          <w:tab w:val="left" w:pos="360"/>
        </w:tabs>
      </w:pPr>
      <w:rPr>
        <w:rFonts w:ascii="Symbol" w:eastAsia="Symbol" w:hAnsi="Symbol"/>
        <w:color w:val="000000"/>
        <w:spacing w:val="3"/>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8D"/>
    <w:rsid w:val="00083252"/>
    <w:rsid w:val="001320C3"/>
    <w:rsid w:val="001C5963"/>
    <w:rsid w:val="0028047B"/>
    <w:rsid w:val="002B0104"/>
    <w:rsid w:val="00401836"/>
    <w:rsid w:val="00425ABA"/>
    <w:rsid w:val="00484A1A"/>
    <w:rsid w:val="004859A3"/>
    <w:rsid w:val="004D0AFE"/>
    <w:rsid w:val="00527068"/>
    <w:rsid w:val="00721F00"/>
    <w:rsid w:val="00853BD4"/>
    <w:rsid w:val="008E12C0"/>
    <w:rsid w:val="009C5D01"/>
    <w:rsid w:val="00A10C82"/>
    <w:rsid w:val="00A208D9"/>
    <w:rsid w:val="00A359FE"/>
    <w:rsid w:val="00A65B61"/>
    <w:rsid w:val="00AC00C2"/>
    <w:rsid w:val="00AD4F24"/>
    <w:rsid w:val="00B04F8D"/>
    <w:rsid w:val="00BB4579"/>
    <w:rsid w:val="00C506D7"/>
    <w:rsid w:val="00C95FCB"/>
    <w:rsid w:val="00ED1FBE"/>
    <w:rsid w:val="00F83F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04F8D"/>
    <w:pPr>
      <w:spacing w:after="0" w:line="240" w:lineRule="auto"/>
    </w:pPr>
    <w:rPr>
      <w:rFonts w:ascii="Times New Roman" w:eastAsia="PMingLiU"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4F8D"/>
    <w:pPr>
      <w:tabs>
        <w:tab w:val="center" w:pos="4819"/>
        <w:tab w:val="right" w:pos="9638"/>
      </w:tabs>
    </w:pPr>
  </w:style>
  <w:style w:type="character" w:customStyle="1" w:styleId="IntestazioneCarattere">
    <w:name w:val="Intestazione Carattere"/>
    <w:basedOn w:val="Carpredefinitoparagrafo"/>
    <w:link w:val="Intestazione"/>
    <w:uiPriority w:val="99"/>
    <w:rsid w:val="00B04F8D"/>
    <w:rPr>
      <w:rFonts w:ascii="Times New Roman" w:eastAsia="PMingLiU" w:hAnsi="Times New Roman" w:cs="Times New Roman"/>
      <w:lang w:val="en-US"/>
    </w:rPr>
  </w:style>
  <w:style w:type="paragraph" w:styleId="Pidipagina">
    <w:name w:val="footer"/>
    <w:basedOn w:val="Normale"/>
    <w:link w:val="PidipaginaCarattere"/>
    <w:uiPriority w:val="99"/>
    <w:unhideWhenUsed/>
    <w:rsid w:val="00B04F8D"/>
    <w:pPr>
      <w:tabs>
        <w:tab w:val="center" w:pos="4819"/>
        <w:tab w:val="right" w:pos="9638"/>
      </w:tabs>
    </w:pPr>
  </w:style>
  <w:style w:type="character" w:customStyle="1" w:styleId="PidipaginaCarattere">
    <w:name w:val="Piè di pagina Carattere"/>
    <w:basedOn w:val="Carpredefinitoparagrafo"/>
    <w:link w:val="Pidipagina"/>
    <w:uiPriority w:val="99"/>
    <w:rsid w:val="00B04F8D"/>
    <w:rPr>
      <w:rFonts w:ascii="Times New Roman" w:eastAsia="PMingLiU"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04F8D"/>
    <w:pPr>
      <w:spacing w:after="0" w:line="240" w:lineRule="auto"/>
    </w:pPr>
    <w:rPr>
      <w:rFonts w:ascii="Times New Roman" w:eastAsia="PMingLiU"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4F8D"/>
    <w:pPr>
      <w:tabs>
        <w:tab w:val="center" w:pos="4819"/>
        <w:tab w:val="right" w:pos="9638"/>
      </w:tabs>
    </w:pPr>
  </w:style>
  <w:style w:type="character" w:customStyle="1" w:styleId="IntestazioneCarattere">
    <w:name w:val="Intestazione Carattere"/>
    <w:basedOn w:val="Carpredefinitoparagrafo"/>
    <w:link w:val="Intestazione"/>
    <w:uiPriority w:val="99"/>
    <w:rsid w:val="00B04F8D"/>
    <w:rPr>
      <w:rFonts w:ascii="Times New Roman" w:eastAsia="PMingLiU" w:hAnsi="Times New Roman" w:cs="Times New Roman"/>
      <w:lang w:val="en-US"/>
    </w:rPr>
  </w:style>
  <w:style w:type="paragraph" w:styleId="Pidipagina">
    <w:name w:val="footer"/>
    <w:basedOn w:val="Normale"/>
    <w:link w:val="PidipaginaCarattere"/>
    <w:uiPriority w:val="99"/>
    <w:unhideWhenUsed/>
    <w:rsid w:val="00B04F8D"/>
    <w:pPr>
      <w:tabs>
        <w:tab w:val="center" w:pos="4819"/>
        <w:tab w:val="right" w:pos="9638"/>
      </w:tabs>
    </w:pPr>
  </w:style>
  <w:style w:type="character" w:customStyle="1" w:styleId="PidipaginaCarattere">
    <w:name w:val="Piè di pagina Carattere"/>
    <w:basedOn w:val="Carpredefinitoparagrafo"/>
    <w:link w:val="Pidipagina"/>
    <w:uiPriority w:val="99"/>
    <w:rsid w:val="00B04F8D"/>
    <w:rPr>
      <w:rFonts w:ascii="Times New Roman" w:eastAsia="PMingLiU"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DI SERAFINO</dc:creator>
  <cp:lastModifiedBy>BARBARA DI SERAFINO</cp:lastModifiedBy>
  <cp:revision>2</cp:revision>
  <dcterms:created xsi:type="dcterms:W3CDTF">2019-10-08T13:03:00Z</dcterms:created>
  <dcterms:modified xsi:type="dcterms:W3CDTF">2019-10-08T13:03:00Z</dcterms:modified>
</cp:coreProperties>
</file>