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693"/>
        <w:gridCol w:w="2251"/>
        <w:gridCol w:w="2280"/>
      </w:tblGrid>
      <w:tr w:rsidR="002D0686" w:rsidRPr="00AB7131" w:rsidTr="00BC7CA1">
        <w:trPr>
          <w:trHeight w:val="1433"/>
        </w:trPr>
        <w:tc>
          <w:tcPr>
            <w:tcW w:w="2518" w:type="dxa"/>
            <w:vMerge w:val="restart"/>
            <w:tcBorders>
              <w:top w:val="nil"/>
              <w:left w:val="nil"/>
              <w:bottom w:val="nil"/>
              <w:right w:val="nil"/>
            </w:tcBorders>
            <w:shd w:val="clear" w:color="auto" w:fill="auto"/>
            <w:vAlign w:val="center"/>
          </w:tcPr>
          <w:p w:rsidR="002D0686" w:rsidRPr="00086A5A" w:rsidRDefault="00121ADC" w:rsidP="00BC7CA1">
            <w:pPr>
              <w:jc w:val="center"/>
              <w:rPr>
                <w:rFonts w:ascii="Cambria" w:eastAsia="Cambria" w:hAnsi="Cambria"/>
                <w:b/>
                <w:sz w:val="24"/>
                <w:szCs w:val="24"/>
              </w:rPr>
            </w:pPr>
            <w:r w:rsidRPr="00086A5A">
              <w:rPr>
                <w:rFonts w:ascii="Cambria" w:hAnsi="Cambria"/>
                <w:b/>
                <w:noProof/>
                <w:sz w:val="24"/>
                <w:szCs w:val="24"/>
                <w:lang w:eastAsia="it-IT"/>
              </w:rPr>
              <w:drawing>
                <wp:inline distT="0" distB="0" distL="0" distR="0">
                  <wp:extent cx="1058545" cy="1106805"/>
                  <wp:effectExtent l="0" t="0" r="8255" b="10795"/>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8545" cy="1106805"/>
                          </a:xfrm>
                          <a:prstGeom prst="rect">
                            <a:avLst/>
                          </a:prstGeom>
                          <a:noFill/>
                          <a:ln>
                            <a:noFill/>
                          </a:ln>
                        </pic:spPr>
                      </pic:pic>
                    </a:graphicData>
                  </a:graphic>
                </wp:inline>
              </w:drawing>
            </w:r>
          </w:p>
        </w:tc>
        <w:tc>
          <w:tcPr>
            <w:tcW w:w="2693" w:type="dxa"/>
            <w:tcBorders>
              <w:top w:val="nil"/>
              <w:left w:val="nil"/>
              <w:bottom w:val="nil"/>
              <w:right w:val="nil"/>
            </w:tcBorders>
            <w:shd w:val="clear" w:color="auto" w:fill="auto"/>
            <w:vAlign w:val="center"/>
          </w:tcPr>
          <w:p w:rsidR="002D0686" w:rsidRPr="00AB7131" w:rsidRDefault="00121ADC" w:rsidP="00BC7CA1">
            <w:pPr>
              <w:jc w:val="center"/>
              <w:rPr>
                <w:rFonts w:ascii="Cambria" w:eastAsia="Cambria" w:hAnsi="Cambria"/>
                <w:sz w:val="24"/>
                <w:szCs w:val="24"/>
              </w:rPr>
            </w:pPr>
            <w:r w:rsidRPr="00AB7131">
              <w:rPr>
                <w:rFonts w:ascii="Cambria" w:hAnsi="Cambria"/>
                <w:noProof/>
                <w:sz w:val="24"/>
                <w:szCs w:val="24"/>
                <w:lang w:eastAsia="it-IT"/>
              </w:rPr>
              <w:drawing>
                <wp:inline distT="0" distB="0" distL="0" distR="0">
                  <wp:extent cx="1155065" cy="770255"/>
                  <wp:effectExtent l="0" t="0" r="0" b="0"/>
                  <wp:docPr id="1"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55065" cy="770255"/>
                          </a:xfrm>
                          <a:prstGeom prst="rect">
                            <a:avLst/>
                          </a:prstGeom>
                          <a:noFill/>
                          <a:ln>
                            <a:noFill/>
                          </a:ln>
                        </pic:spPr>
                      </pic:pic>
                    </a:graphicData>
                  </a:graphic>
                </wp:inline>
              </w:drawing>
            </w:r>
          </w:p>
        </w:tc>
        <w:tc>
          <w:tcPr>
            <w:tcW w:w="2251" w:type="dxa"/>
            <w:vMerge w:val="restart"/>
            <w:tcBorders>
              <w:top w:val="nil"/>
              <w:left w:val="nil"/>
              <w:bottom w:val="nil"/>
              <w:right w:val="nil"/>
            </w:tcBorders>
            <w:shd w:val="clear" w:color="auto" w:fill="auto"/>
            <w:vAlign w:val="center"/>
          </w:tcPr>
          <w:p w:rsidR="002D0686" w:rsidRPr="00AB7131" w:rsidRDefault="00121ADC" w:rsidP="00BC7CA1">
            <w:pPr>
              <w:jc w:val="center"/>
              <w:rPr>
                <w:rFonts w:ascii="Cambria" w:eastAsia="Cambria" w:hAnsi="Cambria"/>
                <w:sz w:val="24"/>
                <w:szCs w:val="24"/>
              </w:rPr>
            </w:pPr>
            <w:r w:rsidRPr="00AB7131">
              <w:rPr>
                <w:rFonts w:ascii="Cambria" w:hAnsi="Cambria"/>
                <w:noProof/>
                <w:sz w:val="24"/>
                <w:szCs w:val="24"/>
                <w:lang w:eastAsia="it-IT"/>
              </w:rPr>
              <w:drawing>
                <wp:inline distT="0" distB="0" distL="0" distR="0">
                  <wp:extent cx="1212850" cy="923925"/>
                  <wp:effectExtent l="0" t="0" r="6350" b="0"/>
                  <wp:docPr id="3"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0" cstate="print">
                            <a:extLst>
                              <a:ext uri="{28A0092B-C50C-407E-A947-70E740481C1C}">
                                <a14:useLocalDpi xmlns:a14="http://schemas.microsoft.com/office/drawing/2010/main" val="0"/>
                              </a:ext>
                            </a:extLst>
                          </a:blip>
                          <a:srcRect l="16496" r="15898"/>
                          <a:stretch>
                            <a:fillRect/>
                          </a:stretch>
                        </pic:blipFill>
                        <pic:spPr bwMode="auto">
                          <a:xfrm>
                            <a:off x="0" y="0"/>
                            <a:ext cx="1212850" cy="923925"/>
                          </a:xfrm>
                          <a:prstGeom prst="rect">
                            <a:avLst/>
                          </a:prstGeom>
                          <a:noFill/>
                          <a:ln>
                            <a:noFill/>
                          </a:ln>
                        </pic:spPr>
                      </pic:pic>
                    </a:graphicData>
                  </a:graphic>
                </wp:inline>
              </w:drawing>
            </w:r>
          </w:p>
        </w:tc>
        <w:tc>
          <w:tcPr>
            <w:tcW w:w="2280" w:type="dxa"/>
            <w:vMerge w:val="restart"/>
            <w:tcBorders>
              <w:top w:val="nil"/>
              <w:left w:val="nil"/>
              <w:bottom w:val="nil"/>
              <w:right w:val="nil"/>
            </w:tcBorders>
            <w:shd w:val="clear" w:color="auto" w:fill="auto"/>
            <w:vAlign w:val="center"/>
          </w:tcPr>
          <w:p w:rsidR="002D0686" w:rsidRPr="00AB7131" w:rsidRDefault="00121ADC" w:rsidP="00BC7CA1">
            <w:pPr>
              <w:jc w:val="center"/>
              <w:rPr>
                <w:rFonts w:ascii="Cambria" w:eastAsia="Cambria" w:hAnsi="Cambria"/>
                <w:sz w:val="24"/>
                <w:szCs w:val="24"/>
              </w:rPr>
            </w:pPr>
            <w:r w:rsidRPr="00AB7131">
              <w:rPr>
                <w:rFonts w:ascii="Cambria" w:hAnsi="Cambria"/>
                <w:noProof/>
                <w:sz w:val="24"/>
                <w:szCs w:val="24"/>
                <w:lang w:eastAsia="it-IT"/>
              </w:rPr>
              <w:drawing>
                <wp:inline distT="0" distB="0" distL="0" distR="0">
                  <wp:extent cx="1193800" cy="972185"/>
                  <wp:effectExtent l="0" t="0" r="0" b="0"/>
                  <wp:docPr id="4"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3800" cy="972185"/>
                          </a:xfrm>
                          <a:prstGeom prst="rect">
                            <a:avLst/>
                          </a:prstGeom>
                          <a:noFill/>
                          <a:ln>
                            <a:noFill/>
                          </a:ln>
                        </pic:spPr>
                      </pic:pic>
                    </a:graphicData>
                  </a:graphic>
                </wp:inline>
              </w:drawing>
            </w:r>
          </w:p>
        </w:tc>
      </w:tr>
      <w:tr w:rsidR="002D0686" w:rsidRPr="00AB7131" w:rsidTr="00BC7CA1">
        <w:tc>
          <w:tcPr>
            <w:tcW w:w="2518" w:type="dxa"/>
            <w:vMerge/>
            <w:tcBorders>
              <w:top w:val="nil"/>
              <w:left w:val="nil"/>
              <w:bottom w:val="nil"/>
              <w:right w:val="nil"/>
            </w:tcBorders>
            <w:shd w:val="clear" w:color="auto" w:fill="auto"/>
          </w:tcPr>
          <w:p w:rsidR="002D0686" w:rsidRPr="00086A5A" w:rsidRDefault="002D0686" w:rsidP="00BC7CA1">
            <w:pPr>
              <w:jc w:val="center"/>
              <w:rPr>
                <w:rFonts w:ascii="Cambria" w:eastAsia="Cambria" w:hAnsi="Cambria"/>
                <w:b/>
                <w:bCs/>
                <w:sz w:val="24"/>
                <w:szCs w:val="24"/>
              </w:rPr>
            </w:pPr>
          </w:p>
        </w:tc>
        <w:tc>
          <w:tcPr>
            <w:tcW w:w="2693" w:type="dxa"/>
            <w:tcBorders>
              <w:top w:val="nil"/>
              <w:left w:val="nil"/>
              <w:bottom w:val="nil"/>
              <w:right w:val="nil"/>
            </w:tcBorders>
            <w:shd w:val="clear" w:color="auto" w:fill="auto"/>
            <w:vAlign w:val="center"/>
          </w:tcPr>
          <w:p w:rsidR="002D0686" w:rsidRPr="00AB7131" w:rsidRDefault="002D0686" w:rsidP="00BC7CA1">
            <w:pPr>
              <w:pStyle w:val="Nessunaspaziatura"/>
              <w:widowControl w:val="0"/>
              <w:suppressAutoHyphens/>
              <w:jc w:val="center"/>
              <w:rPr>
                <w:rFonts w:ascii="Cambria" w:hAnsi="Cambria"/>
                <w:b/>
                <w:szCs w:val="24"/>
              </w:rPr>
            </w:pPr>
            <w:r w:rsidRPr="00AB7131">
              <w:rPr>
                <w:rFonts w:ascii="Cambria" w:hAnsi="Cambria"/>
                <w:b/>
                <w:szCs w:val="24"/>
              </w:rPr>
              <w:t>UNIONE EUROPEA</w:t>
            </w:r>
          </w:p>
        </w:tc>
        <w:tc>
          <w:tcPr>
            <w:tcW w:w="2251" w:type="dxa"/>
            <w:vMerge/>
            <w:tcBorders>
              <w:top w:val="nil"/>
              <w:left w:val="nil"/>
              <w:bottom w:val="nil"/>
              <w:right w:val="nil"/>
            </w:tcBorders>
            <w:shd w:val="clear" w:color="auto" w:fill="auto"/>
          </w:tcPr>
          <w:p w:rsidR="002D0686" w:rsidRPr="00AB7131" w:rsidRDefault="002D0686" w:rsidP="00BC7CA1">
            <w:pPr>
              <w:jc w:val="center"/>
              <w:rPr>
                <w:rFonts w:ascii="Cambria" w:eastAsia="Cambria" w:hAnsi="Cambria"/>
                <w:b/>
                <w:bCs/>
                <w:sz w:val="24"/>
                <w:szCs w:val="24"/>
              </w:rPr>
            </w:pPr>
          </w:p>
        </w:tc>
        <w:tc>
          <w:tcPr>
            <w:tcW w:w="2280" w:type="dxa"/>
            <w:vMerge/>
            <w:tcBorders>
              <w:top w:val="nil"/>
              <w:left w:val="nil"/>
              <w:bottom w:val="nil"/>
              <w:right w:val="nil"/>
            </w:tcBorders>
            <w:shd w:val="clear" w:color="auto" w:fill="auto"/>
          </w:tcPr>
          <w:p w:rsidR="002D0686" w:rsidRPr="00AB7131" w:rsidRDefault="002D0686" w:rsidP="00BC7CA1">
            <w:pPr>
              <w:jc w:val="center"/>
              <w:rPr>
                <w:rFonts w:ascii="Cambria" w:eastAsia="Cambria" w:hAnsi="Cambria"/>
                <w:b/>
                <w:bCs/>
                <w:sz w:val="24"/>
                <w:szCs w:val="24"/>
              </w:rPr>
            </w:pPr>
          </w:p>
        </w:tc>
      </w:tr>
    </w:tbl>
    <w:p w:rsidR="00FE75AC" w:rsidRDefault="00FE75AC" w:rsidP="002D0686">
      <w:pPr>
        <w:jc w:val="center"/>
        <w:rPr>
          <w:rFonts w:ascii="Cambria" w:hAnsi="Cambria"/>
          <w:sz w:val="24"/>
          <w:szCs w:val="24"/>
        </w:rPr>
      </w:pPr>
    </w:p>
    <w:p w:rsidR="002D0686" w:rsidRPr="007C77E9" w:rsidRDefault="002D0686" w:rsidP="00FE75AC">
      <w:pPr>
        <w:spacing w:after="0" w:line="240" w:lineRule="auto"/>
        <w:jc w:val="center"/>
        <w:rPr>
          <w:rFonts w:ascii="Cambria" w:hAnsi="Cambria"/>
          <w:sz w:val="40"/>
          <w:szCs w:val="40"/>
          <w:lang w:eastAsia="it-IT"/>
        </w:rPr>
      </w:pPr>
      <w:r w:rsidRPr="007C77E9">
        <w:rPr>
          <w:rFonts w:ascii="Cambria" w:hAnsi="Cambria"/>
          <w:sz w:val="40"/>
          <w:szCs w:val="40"/>
          <w:lang w:eastAsia="it-IT"/>
        </w:rPr>
        <w:t>POR CAMPANIA FESR 2014 – 2020</w:t>
      </w:r>
    </w:p>
    <w:p w:rsidR="002D0686" w:rsidRPr="00FE75AC" w:rsidRDefault="002D0686" w:rsidP="00FE75AC">
      <w:pPr>
        <w:spacing w:after="0" w:line="240" w:lineRule="auto"/>
        <w:jc w:val="center"/>
        <w:rPr>
          <w:rFonts w:ascii="Cambria" w:hAnsi="Cambria"/>
          <w:sz w:val="36"/>
          <w:szCs w:val="36"/>
        </w:rPr>
      </w:pPr>
      <w:r w:rsidRPr="00FE75AC">
        <w:rPr>
          <w:rFonts w:ascii="Cambria" w:hAnsi="Cambria"/>
          <w:sz w:val="36"/>
          <w:szCs w:val="36"/>
        </w:rPr>
        <w:t>Asse Prioritario 1 “Ricerca e Innovazione”</w:t>
      </w:r>
    </w:p>
    <w:p w:rsidR="002D0686" w:rsidRPr="00AB7131" w:rsidRDefault="002D0686" w:rsidP="002D0686">
      <w:pPr>
        <w:jc w:val="center"/>
        <w:rPr>
          <w:rFonts w:ascii="Cambria" w:hAnsi="Cambria"/>
          <w:sz w:val="24"/>
          <w:szCs w:val="24"/>
        </w:rPr>
      </w:pPr>
    </w:p>
    <w:p w:rsidR="002D0686" w:rsidRPr="00FE75AC" w:rsidRDefault="002D0686" w:rsidP="002D0686">
      <w:pPr>
        <w:jc w:val="center"/>
        <w:rPr>
          <w:rFonts w:ascii="Cambria" w:hAnsi="Cambria"/>
          <w:sz w:val="28"/>
          <w:szCs w:val="28"/>
        </w:rPr>
      </w:pPr>
      <w:r w:rsidRPr="00FE75AC">
        <w:rPr>
          <w:rFonts w:ascii="Cambria" w:hAnsi="Cambria"/>
          <w:sz w:val="28"/>
          <w:szCs w:val="28"/>
        </w:rPr>
        <w:t>Obiettivo Specifico 1.1 – Incremento dell’attività di innovazione delle imprese</w:t>
      </w:r>
    </w:p>
    <w:p w:rsidR="002D0686" w:rsidRPr="00FE75AC" w:rsidRDefault="002D0686" w:rsidP="002D0686">
      <w:pPr>
        <w:jc w:val="center"/>
        <w:rPr>
          <w:rFonts w:ascii="Cambria" w:hAnsi="Cambria"/>
          <w:sz w:val="28"/>
          <w:szCs w:val="28"/>
        </w:rPr>
      </w:pPr>
      <w:r w:rsidRPr="00FE75AC">
        <w:rPr>
          <w:rFonts w:ascii="Cambria" w:hAnsi="Cambria"/>
          <w:sz w:val="28"/>
          <w:szCs w:val="28"/>
        </w:rPr>
        <w:t xml:space="preserve">Obiettivo Specifico 1.2 – Rafforzamento del sistema innovativo regionale e nazionale </w:t>
      </w:r>
      <w:r w:rsidRPr="00FE75AC">
        <w:rPr>
          <w:rFonts w:ascii="MS Mincho" w:eastAsia="MS Mincho" w:hAnsi="MS Mincho" w:cs="MS Mincho"/>
          <w:sz w:val="28"/>
          <w:szCs w:val="28"/>
        </w:rPr>
        <w:t> </w:t>
      </w:r>
    </w:p>
    <w:p w:rsidR="002D0686" w:rsidRPr="00FE75AC" w:rsidRDefault="002D0686" w:rsidP="002D0686">
      <w:pPr>
        <w:jc w:val="center"/>
        <w:rPr>
          <w:rFonts w:ascii="Cambria" w:hAnsi="Cambria"/>
          <w:sz w:val="28"/>
          <w:szCs w:val="28"/>
        </w:rPr>
      </w:pPr>
      <w:r w:rsidRPr="00FE75AC">
        <w:rPr>
          <w:rFonts w:ascii="Cambria" w:hAnsi="Cambria"/>
          <w:sz w:val="28"/>
          <w:szCs w:val="28"/>
        </w:rPr>
        <w:t xml:space="preserve">Obiettivo Specifico 1.3 – Promozione di nuovi mercati per l’innovazione </w:t>
      </w:r>
      <w:r w:rsidRPr="00FE75AC">
        <w:rPr>
          <w:rFonts w:ascii="MS Mincho" w:eastAsia="MS Mincho" w:hAnsi="MS Mincho" w:cs="MS Mincho"/>
          <w:sz w:val="28"/>
          <w:szCs w:val="28"/>
        </w:rPr>
        <w:t> </w:t>
      </w:r>
    </w:p>
    <w:p w:rsidR="002D0686" w:rsidRPr="00AB7131" w:rsidRDefault="002D0686" w:rsidP="002D0686">
      <w:pPr>
        <w:jc w:val="center"/>
        <w:rPr>
          <w:rFonts w:ascii="Cambria" w:hAnsi="Cambria"/>
          <w:sz w:val="24"/>
          <w:szCs w:val="24"/>
        </w:rPr>
      </w:pPr>
      <w:r w:rsidRPr="00FE75AC">
        <w:rPr>
          <w:rFonts w:ascii="Cambria" w:hAnsi="Cambria"/>
          <w:sz w:val="28"/>
          <w:szCs w:val="28"/>
        </w:rPr>
        <w:t>Obiettivo Specifico 1.5 – Potenziamento della capacità di sviluppare l’eccellenza nella R&amp;S</w:t>
      </w:r>
      <w:r w:rsidRPr="00AB7131">
        <w:rPr>
          <w:rFonts w:ascii="MS Mincho" w:eastAsia="MS Mincho" w:hAnsi="MS Mincho" w:cs="MS Mincho"/>
          <w:sz w:val="24"/>
          <w:szCs w:val="24"/>
        </w:rPr>
        <w:t> </w:t>
      </w:r>
    </w:p>
    <w:p w:rsidR="00FE75AC" w:rsidRDefault="00FE75AC" w:rsidP="002D0686">
      <w:pPr>
        <w:jc w:val="center"/>
        <w:rPr>
          <w:rFonts w:ascii="Cambria" w:hAnsi="Cambria"/>
          <w:i/>
          <w:sz w:val="24"/>
          <w:szCs w:val="24"/>
        </w:rPr>
      </w:pPr>
    </w:p>
    <w:p w:rsidR="002D0686" w:rsidRPr="00FE75AC" w:rsidRDefault="002D0686" w:rsidP="002D0686">
      <w:pPr>
        <w:jc w:val="center"/>
        <w:rPr>
          <w:rFonts w:ascii="Cambria" w:hAnsi="Cambria"/>
          <w:i/>
          <w:sz w:val="36"/>
          <w:szCs w:val="36"/>
        </w:rPr>
      </w:pPr>
      <w:r w:rsidRPr="00FE75AC">
        <w:rPr>
          <w:rFonts w:ascii="Cambria" w:hAnsi="Cambria"/>
          <w:i/>
          <w:sz w:val="36"/>
          <w:szCs w:val="36"/>
        </w:rPr>
        <w:t>DGR n. 563 /2018 “Campania 2020 - Mobilità Sostenibile e Sicura”</w:t>
      </w:r>
    </w:p>
    <w:p w:rsidR="002D0686" w:rsidRPr="00AB7131" w:rsidRDefault="002D0686" w:rsidP="002D0686">
      <w:pPr>
        <w:jc w:val="center"/>
        <w:rPr>
          <w:rFonts w:ascii="Cambria" w:hAnsi="Cambria"/>
          <w:b/>
          <w:i/>
          <w:sz w:val="24"/>
          <w:szCs w:val="24"/>
        </w:rPr>
      </w:pPr>
    </w:p>
    <w:p w:rsidR="002D0686" w:rsidRPr="00FE75AC" w:rsidRDefault="002D0686" w:rsidP="002D0686">
      <w:pPr>
        <w:jc w:val="center"/>
        <w:rPr>
          <w:rFonts w:ascii="Cambria" w:hAnsi="Cambria"/>
          <w:b/>
          <w:i/>
          <w:sz w:val="32"/>
          <w:szCs w:val="32"/>
        </w:rPr>
      </w:pPr>
      <w:r w:rsidRPr="00FE75AC">
        <w:rPr>
          <w:rFonts w:ascii="Cambria" w:hAnsi="Cambria"/>
          <w:b/>
          <w:i/>
          <w:sz w:val="32"/>
          <w:szCs w:val="32"/>
        </w:rPr>
        <w:t xml:space="preserve">Avviso per la selezione </w:t>
      </w:r>
      <w:r w:rsidR="007F3C28" w:rsidRPr="007F3C28">
        <w:rPr>
          <w:rFonts w:ascii="Cambria" w:hAnsi="Cambria"/>
          <w:b/>
          <w:i/>
          <w:sz w:val="32"/>
          <w:szCs w:val="32"/>
        </w:rPr>
        <w:t xml:space="preserve">della Piattaforma tecnologica di filiera </w:t>
      </w:r>
      <w:r w:rsidRPr="00FE75AC">
        <w:rPr>
          <w:rFonts w:ascii="Cambria" w:hAnsi="Cambria"/>
          <w:b/>
          <w:i/>
          <w:sz w:val="32"/>
          <w:szCs w:val="32"/>
        </w:rPr>
        <w:t xml:space="preserve">“Mobilità Sostenibile e Sicura” </w:t>
      </w:r>
    </w:p>
    <w:p w:rsidR="002D0686" w:rsidRPr="00AB7131" w:rsidRDefault="002D0686" w:rsidP="00CB6BA2">
      <w:pPr>
        <w:pStyle w:val="NormaleWeb"/>
        <w:spacing w:before="120" w:after="120" w:line="288" w:lineRule="auto"/>
        <w:rPr>
          <w:rFonts w:ascii="Cambria" w:hAnsi="Cambria" w:cs="TrebuchetMS-Bold"/>
          <w:b/>
          <w:bCs/>
          <w:lang w:eastAsia="it-IT"/>
        </w:rPr>
      </w:pPr>
    </w:p>
    <w:p w:rsidR="002D0686" w:rsidRPr="00AB7131" w:rsidRDefault="002D0686" w:rsidP="00DF1B96">
      <w:pPr>
        <w:pStyle w:val="NormaleWeb"/>
        <w:spacing w:before="120" w:after="120" w:line="288" w:lineRule="auto"/>
        <w:jc w:val="center"/>
        <w:rPr>
          <w:rFonts w:ascii="Cambria" w:hAnsi="Cambria" w:cs="TrebuchetMS-Bold"/>
          <w:b/>
          <w:bCs/>
          <w:lang w:eastAsia="it-IT"/>
        </w:rPr>
      </w:pPr>
      <w:r w:rsidRPr="00AB7131">
        <w:rPr>
          <w:rFonts w:ascii="Cambria" w:hAnsi="Cambria" w:cs="TrebuchetMS-Bold"/>
          <w:b/>
          <w:bCs/>
          <w:lang w:eastAsia="it-IT"/>
        </w:rPr>
        <w:t xml:space="preserve">Allegato </w:t>
      </w:r>
      <w:r w:rsidR="00DF1B96">
        <w:rPr>
          <w:rFonts w:ascii="Cambria" w:hAnsi="Cambria" w:cs="TrebuchetMS-Bold"/>
          <w:b/>
          <w:bCs/>
          <w:lang w:eastAsia="it-IT"/>
        </w:rPr>
        <w:t>B.</w:t>
      </w:r>
      <w:r w:rsidR="00AD1D72">
        <w:rPr>
          <w:rFonts w:ascii="Cambria" w:hAnsi="Cambria" w:cs="TrebuchetMS-Bold"/>
          <w:b/>
          <w:bCs/>
          <w:lang w:eastAsia="it-IT"/>
        </w:rPr>
        <w:t>7</w:t>
      </w:r>
      <w:r w:rsidR="00086A5A">
        <w:rPr>
          <w:rFonts w:ascii="Cambria" w:hAnsi="Cambria" w:cs="TrebuchetMS-Bold"/>
          <w:b/>
          <w:bCs/>
          <w:lang w:eastAsia="it-IT"/>
        </w:rPr>
        <w:t>.1</w:t>
      </w:r>
      <w:r w:rsidRPr="00AB7131">
        <w:rPr>
          <w:rFonts w:ascii="Cambria" w:hAnsi="Cambria" w:cs="TrebuchetMS-Bold"/>
          <w:b/>
          <w:bCs/>
          <w:lang w:eastAsia="it-IT"/>
        </w:rPr>
        <w:t xml:space="preserve"> - </w:t>
      </w:r>
      <w:r w:rsidR="00DF1B96" w:rsidRPr="00FE75AC">
        <w:rPr>
          <w:rFonts w:ascii="Cambria" w:hAnsi="Cambria" w:cs="TrebuchetMS-Bold"/>
          <w:b/>
          <w:bCs/>
          <w:lang w:eastAsia="it-IT"/>
        </w:rPr>
        <w:t xml:space="preserve">Dichiarazione </w:t>
      </w:r>
      <w:r w:rsidR="00AD1D72" w:rsidRPr="00AD1D72">
        <w:rPr>
          <w:rFonts w:ascii="Cambria" w:hAnsi="Cambria" w:cs="TrebuchetMS-Bold"/>
          <w:b/>
          <w:bCs/>
          <w:lang w:eastAsia="it-IT"/>
        </w:rPr>
        <w:t>relativa al possesso dei requisiti dei Soggetti ammissibili</w:t>
      </w:r>
    </w:p>
    <w:p w:rsidR="002D0686" w:rsidRPr="00AB7131" w:rsidRDefault="002D0686" w:rsidP="002D0686">
      <w:pPr>
        <w:pStyle w:val="NormaleWeb"/>
        <w:spacing w:before="120" w:after="120" w:line="288" w:lineRule="auto"/>
        <w:rPr>
          <w:rFonts w:ascii="Cambria" w:hAnsi="Cambria" w:cs="TrebuchetMS-Bold"/>
          <w:b/>
          <w:bCs/>
          <w:lang w:eastAsia="it-IT"/>
        </w:rPr>
      </w:pPr>
    </w:p>
    <w:p w:rsidR="002D0686" w:rsidRPr="00AB7131" w:rsidRDefault="002D0686" w:rsidP="00CB6BA2">
      <w:pPr>
        <w:pStyle w:val="NormaleWeb"/>
        <w:spacing w:before="120" w:after="120" w:line="288" w:lineRule="auto"/>
        <w:rPr>
          <w:rFonts w:ascii="Cambria" w:hAnsi="Cambria" w:cs="TrebuchetMS-Bold"/>
          <w:b/>
          <w:bCs/>
          <w:lang w:eastAsia="it-IT"/>
        </w:rPr>
      </w:pPr>
    </w:p>
    <w:p w:rsidR="001266EE" w:rsidRPr="00AB7131" w:rsidRDefault="002D0686" w:rsidP="001266EE">
      <w:pPr>
        <w:pStyle w:val="NormaleWeb"/>
        <w:spacing w:before="120" w:after="120" w:line="288" w:lineRule="auto"/>
        <w:jc w:val="center"/>
        <w:rPr>
          <w:rFonts w:ascii="Cambria" w:hAnsi="Cambria" w:cs="TrebuchetMS-Bold"/>
          <w:b/>
          <w:bCs/>
          <w:lang w:eastAsia="it-IT"/>
        </w:rPr>
      </w:pPr>
      <w:r w:rsidRPr="00AB7131">
        <w:rPr>
          <w:rFonts w:ascii="Cambria" w:hAnsi="Cambria" w:cs="TrebuchetMS-Bold"/>
          <w:b/>
          <w:bCs/>
          <w:lang w:eastAsia="it-IT"/>
        </w:rPr>
        <w:br w:type="page"/>
      </w:r>
      <w:r w:rsidR="00AD1D72" w:rsidRPr="00FE75AC">
        <w:rPr>
          <w:rFonts w:ascii="Cambria" w:hAnsi="Cambria" w:cs="TrebuchetMS-Bold"/>
          <w:b/>
          <w:bCs/>
          <w:lang w:eastAsia="it-IT"/>
        </w:rPr>
        <w:lastRenderedPageBreak/>
        <w:t xml:space="preserve">Dichiarazione </w:t>
      </w:r>
      <w:r w:rsidR="00AD1D72" w:rsidRPr="00AD1D72">
        <w:rPr>
          <w:rFonts w:ascii="Cambria" w:hAnsi="Cambria" w:cs="TrebuchetMS-Bold"/>
          <w:b/>
          <w:bCs/>
          <w:lang w:eastAsia="it-IT"/>
        </w:rPr>
        <w:t>relativa al possesso dei requisiti dei Soggetti ammissibili</w:t>
      </w:r>
    </w:p>
    <w:p w:rsidR="008B2A57" w:rsidRPr="00AB7131" w:rsidRDefault="008B2A57" w:rsidP="00CB6BA2">
      <w:pPr>
        <w:pStyle w:val="Default"/>
        <w:spacing w:before="120" w:after="120" w:line="288" w:lineRule="auto"/>
        <w:jc w:val="center"/>
        <w:rPr>
          <w:rFonts w:ascii="Cambria" w:hAnsi="Cambria"/>
          <w:b/>
          <w:bCs/>
        </w:rPr>
      </w:pPr>
    </w:p>
    <w:p w:rsidR="002D0686" w:rsidRPr="00AB7131" w:rsidRDefault="002D0686" w:rsidP="002D0686">
      <w:pPr>
        <w:pStyle w:val="Default"/>
        <w:spacing w:line="288" w:lineRule="auto"/>
        <w:ind w:left="5529"/>
        <w:rPr>
          <w:rFonts w:ascii="Cambria" w:hAnsi="Cambria"/>
          <w:b/>
          <w:bCs/>
        </w:rPr>
      </w:pPr>
      <w:r w:rsidRPr="00AB7131">
        <w:rPr>
          <w:rFonts w:ascii="Cambria" w:hAnsi="Cambria"/>
          <w:b/>
          <w:bCs/>
        </w:rPr>
        <w:t xml:space="preserve">Spettabile </w:t>
      </w:r>
    </w:p>
    <w:p w:rsidR="002D0686" w:rsidRPr="00AB7131" w:rsidRDefault="002D0686" w:rsidP="002D0686">
      <w:pPr>
        <w:pStyle w:val="Default"/>
        <w:spacing w:line="288" w:lineRule="auto"/>
        <w:ind w:left="5529"/>
        <w:rPr>
          <w:rFonts w:ascii="Cambria" w:hAnsi="Cambria"/>
          <w:b/>
          <w:bCs/>
        </w:rPr>
      </w:pPr>
      <w:r w:rsidRPr="00AB7131">
        <w:rPr>
          <w:rFonts w:ascii="Cambria" w:hAnsi="Cambria"/>
          <w:b/>
          <w:bCs/>
        </w:rPr>
        <w:t>Regione Campania</w:t>
      </w:r>
    </w:p>
    <w:p w:rsidR="002D0686" w:rsidRPr="00AB7131" w:rsidRDefault="002D0686" w:rsidP="002D0686">
      <w:pPr>
        <w:pStyle w:val="Default"/>
        <w:spacing w:line="288" w:lineRule="auto"/>
        <w:ind w:left="5529"/>
        <w:rPr>
          <w:rFonts w:ascii="Cambria" w:hAnsi="Cambria"/>
          <w:b/>
          <w:bCs/>
        </w:rPr>
      </w:pPr>
      <w:r w:rsidRPr="00AB7131">
        <w:rPr>
          <w:rFonts w:ascii="Cambria" w:hAnsi="Cambria"/>
          <w:b/>
          <w:bCs/>
        </w:rPr>
        <w:t>Direzione Generale Ricerca Università e Innovazione</w:t>
      </w:r>
    </w:p>
    <w:p w:rsidR="002D0686" w:rsidRPr="00AB7131" w:rsidRDefault="002D0686" w:rsidP="002D0686">
      <w:pPr>
        <w:pStyle w:val="Default"/>
        <w:spacing w:line="288" w:lineRule="auto"/>
        <w:ind w:left="5529"/>
        <w:rPr>
          <w:rFonts w:ascii="Cambria" w:hAnsi="Cambria"/>
          <w:b/>
          <w:bCs/>
        </w:rPr>
      </w:pPr>
      <w:r w:rsidRPr="00AB7131">
        <w:rPr>
          <w:rFonts w:ascii="Cambria" w:hAnsi="Cambria"/>
          <w:b/>
          <w:bCs/>
        </w:rPr>
        <w:t>……………..</w:t>
      </w:r>
    </w:p>
    <w:p w:rsidR="002D0686" w:rsidRPr="00AB7131" w:rsidRDefault="002D0686" w:rsidP="00844B90">
      <w:pPr>
        <w:pStyle w:val="Default"/>
        <w:spacing w:line="288" w:lineRule="auto"/>
        <w:jc w:val="center"/>
        <w:rPr>
          <w:rFonts w:ascii="Cambria" w:hAnsi="Cambria"/>
          <w:b/>
          <w:bCs/>
        </w:rPr>
      </w:pPr>
    </w:p>
    <w:p w:rsidR="006E36D2" w:rsidRPr="00FE7EC2" w:rsidRDefault="001266EE" w:rsidP="00D97E7A">
      <w:pPr>
        <w:autoSpaceDE w:val="0"/>
        <w:autoSpaceDN w:val="0"/>
        <w:adjustRightInd w:val="0"/>
        <w:spacing w:before="120" w:after="120" w:line="288" w:lineRule="auto"/>
        <w:jc w:val="both"/>
        <w:rPr>
          <w:rFonts w:ascii="Cambria" w:hAnsi="Cambria" w:cs="TrebuchetMS"/>
          <w:sz w:val="24"/>
          <w:szCs w:val="24"/>
          <w:lang w:eastAsia="it-IT"/>
        </w:rPr>
      </w:pPr>
      <w:r w:rsidRPr="00604398">
        <w:rPr>
          <w:rFonts w:ascii="Cambria" w:hAnsi="Cambria" w:cs="TrebuchetMS"/>
          <w:sz w:val="24"/>
          <w:szCs w:val="24"/>
          <w:lang w:eastAsia="it-IT"/>
        </w:rPr>
        <w:t>I</w:t>
      </w:r>
      <w:r w:rsidR="00AD1D72" w:rsidRPr="00604398">
        <w:rPr>
          <w:rFonts w:ascii="Cambria" w:hAnsi="Cambria" w:cs="TrebuchetMS"/>
          <w:sz w:val="24"/>
          <w:szCs w:val="24"/>
          <w:lang w:eastAsia="it-IT"/>
        </w:rPr>
        <w:t>l</w:t>
      </w:r>
      <w:r w:rsidRPr="00604398">
        <w:rPr>
          <w:rFonts w:ascii="Cambria" w:hAnsi="Cambria" w:cs="TrebuchetMS"/>
          <w:sz w:val="24"/>
          <w:szCs w:val="24"/>
          <w:lang w:eastAsia="it-IT"/>
        </w:rPr>
        <w:t xml:space="preserve"> sottoscritt</w:t>
      </w:r>
      <w:r w:rsidR="00AD1D72" w:rsidRPr="00604398">
        <w:rPr>
          <w:rFonts w:ascii="Cambria" w:hAnsi="Cambria" w:cs="TrebuchetMS"/>
          <w:sz w:val="24"/>
          <w:szCs w:val="24"/>
          <w:lang w:eastAsia="it-IT"/>
        </w:rPr>
        <w:t xml:space="preserve">o </w:t>
      </w:r>
      <w:r w:rsidRPr="00604398">
        <w:rPr>
          <w:rFonts w:ascii="Cambria" w:hAnsi="Cambria" w:cs="TrebuchetMS"/>
          <w:sz w:val="24"/>
          <w:szCs w:val="24"/>
          <w:lang w:eastAsia="it-IT"/>
        </w:rPr>
        <w:t xml:space="preserve">_____________________________ nato a ____________________________________ il ________________________________________________ CF _________________________________________________ in qualità di rappresentante legale di ____________________________ forma giuridica _____________________________ codice fiscale _____________________________ partita IVA __________________________ con sede legale in _____________________________ </w:t>
      </w:r>
      <w:proofErr w:type="spellStart"/>
      <w:r w:rsidRPr="00604398">
        <w:rPr>
          <w:rFonts w:ascii="Cambria" w:hAnsi="Cambria" w:cs="TrebuchetMS"/>
          <w:sz w:val="24"/>
          <w:szCs w:val="24"/>
          <w:lang w:eastAsia="it-IT"/>
        </w:rPr>
        <w:t>prov</w:t>
      </w:r>
      <w:proofErr w:type="spellEnd"/>
      <w:r w:rsidRPr="00604398">
        <w:rPr>
          <w:rFonts w:ascii="Cambria" w:hAnsi="Cambria" w:cs="TrebuchetMS"/>
          <w:sz w:val="24"/>
          <w:szCs w:val="24"/>
          <w:lang w:eastAsia="it-IT"/>
        </w:rPr>
        <w:t xml:space="preserve"> _________ Cap _____________ via e n. civ _____________________________ con unità operativa in _____________________________ prov. _____________________________ Cap ________ via _______________________ </w:t>
      </w:r>
      <w:proofErr w:type="spellStart"/>
      <w:r w:rsidRPr="00604398">
        <w:rPr>
          <w:rFonts w:ascii="Cambria" w:hAnsi="Cambria" w:cs="TrebuchetMS"/>
          <w:sz w:val="24"/>
          <w:szCs w:val="24"/>
          <w:lang w:eastAsia="it-IT"/>
        </w:rPr>
        <w:t>n.civ</w:t>
      </w:r>
      <w:proofErr w:type="spellEnd"/>
      <w:r w:rsidRPr="00604398">
        <w:rPr>
          <w:rFonts w:ascii="Cambria" w:hAnsi="Cambria" w:cs="TrebuchetMS"/>
          <w:sz w:val="24"/>
          <w:szCs w:val="24"/>
          <w:lang w:eastAsia="it-IT"/>
        </w:rPr>
        <w:t xml:space="preserve"> _____________, PEC ________________________________, e-mail ___________________________________, Telefono__________________________________, </w:t>
      </w:r>
      <w:r w:rsidR="004C3670" w:rsidRPr="00FE7EC2">
        <w:rPr>
          <w:rFonts w:ascii="Cambria" w:hAnsi="Cambria" w:cs="TrebuchetMS"/>
          <w:sz w:val="24"/>
          <w:szCs w:val="24"/>
          <w:lang w:eastAsia="it-IT"/>
        </w:rPr>
        <w:t>in qualità di</w:t>
      </w:r>
      <w:r w:rsidR="006E36D2" w:rsidRPr="00FE7EC2">
        <w:rPr>
          <w:rFonts w:ascii="Cambria" w:hAnsi="Cambria" w:cs="TrebuchetMS"/>
          <w:sz w:val="24"/>
          <w:szCs w:val="24"/>
          <w:lang w:eastAsia="it-IT"/>
        </w:rPr>
        <w:t xml:space="preserve"> (</w:t>
      </w:r>
      <w:r w:rsidR="006E36D2" w:rsidRPr="00FE7EC2">
        <w:rPr>
          <w:rFonts w:ascii="Cambria" w:hAnsi="Cambria" w:cs="TrebuchetMS"/>
          <w:i/>
          <w:sz w:val="24"/>
          <w:szCs w:val="24"/>
          <w:lang w:eastAsia="it-IT"/>
        </w:rPr>
        <w:t>selezionare una delle seguenti opzioni</w:t>
      </w:r>
      <w:r w:rsidR="006E36D2" w:rsidRPr="00FE7EC2">
        <w:rPr>
          <w:rFonts w:ascii="Cambria" w:hAnsi="Cambria" w:cs="TrebuchetMS"/>
          <w:sz w:val="24"/>
          <w:szCs w:val="24"/>
          <w:lang w:eastAsia="it-IT"/>
        </w:rPr>
        <w:t>)</w:t>
      </w:r>
    </w:p>
    <w:p w:rsidR="006E36D2" w:rsidRPr="00FE7EC2" w:rsidRDefault="006E36D2" w:rsidP="006E36D2">
      <w:pPr>
        <w:pStyle w:val="Paragrafoelenco"/>
        <w:numPr>
          <w:ilvl w:val="0"/>
          <w:numId w:val="43"/>
        </w:numPr>
        <w:spacing w:line="288" w:lineRule="auto"/>
        <w:rPr>
          <w:rFonts w:cs="TrebuchetMS"/>
          <w:lang w:eastAsia="it-IT"/>
        </w:rPr>
      </w:pPr>
      <w:r w:rsidRPr="00FE7EC2">
        <w:rPr>
          <w:rFonts w:cs="TrebuchetMS"/>
          <w:lang w:eastAsia="it-IT"/>
        </w:rPr>
        <w:t>Soggetto Gestore della Piattaforma denominato __________________________________________</w:t>
      </w:r>
    </w:p>
    <w:p w:rsidR="006E36D2" w:rsidRPr="00FE7EC2" w:rsidRDefault="004C3670" w:rsidP="006E36D2">
      <w:pPr>
        <w:pStyle w:val="Paragrafoelenco"/>
        <w:numPr>
          <w:ilvl w:val="0"/>
          <w:numId w:val="43"/>
        </w:numPr>
        <w:spacing w:line="288" w:lineRule="auto"/>
        <w:rPr>
          <w:rFonts w:cs="TrebuchetMS"/>
          <w:lang w:eastAsia="it-IT"/>
        </w:rPr>
      </w:pPr>
      <w:r w:rsidRPr="00FE7EC2">
        <w:rPr>
          <w:rFonts w:cs="TrebuchetMS"/>
          <w:lang w:eastAsia="it-IT"/>
        </w:rPr>
        <w:t>so</w:t>
      </w:r>
      <w:r w:rsidR="006E36D2" w:rsidRPr="00FE7EC2">
        <w:rPr>
          <w:rFonts w:cs="TrebuchetMS"/>
          <w:lang w:eastAsia="it-IT"/>
        </w:rPr>
        <w:t>ggetto partner</w:t>
      </w:r>
      <w:r w:rsidRPr="00FE7EC2">
        <w:rPr>
          <w:rFonts w:cs="TrebuchetMS"/>
          <w:lang w:eastAsia="it-IT"/>
        </w:rPr>
        <w:t>/</w:t>
      </w:r>
      <w:r w:rsidR="006E36D2" w:rsidRPr="00FE7EC2">
        <w:rPr>
          <w:rFonts w:cs="TrebuchetMS"/>
          <w:lang w:eastAsia="it-IT"/>
        </w:rPr>
        <w:t xml:space="preserve">soggetto aggregato </w:t>
      </w:r>
      <w:r w:rsidRPr="00FE7EC2">
        <w:rPr>
          <w:rFonts w:cs="TrebuchetMS"/>
          <w:lang w:eastAsia="it-IT"/>
        </w:rPr>
        <w:t xml:space="preserve">del Soggetto Gestore </w:t>
      </w:r>
      <w:r w:rsidR="00894922" w:rsidRPr="00FE7EC2">
        <w:rPr>
          <w:rFonts w:cs="TrebuchetMS"/>
          <w:lang w:eastAsia="it-IT"/>
        </w:rPr>
        <w:t xml:space="preserve">della Piattaforma </w:t>
      </w:r>
      <w:r w:rsidRPr="00FE7EC2">
        <w:rPr>
          <w:rFonts w:cs="TrebuchetMS"/>
          <w:lang w:eastAsia="it-IT"/>
        </w:rPr>
        <w:t>denominato __________________________________________</w:t>
      </w:r>
      <w:r w:rsidR="00D97E7A" w:rsidRPr="00FE7EC2">
        <w:rPr>
          <w:rFonts w:cs="TrebuchetMS"/>
          <w:lang w:eastAsia="it-IT"/>
        </w:rPr>
        <w:t xml:space="preserve">, </w:t>
      </w:r>
    </w:p>
    <w:p w:rsidR="006E36D2" w:rsidRPr="00FE7EC2" w:rsidRDefault="006E36D2" w:rsidP="006E36D2">
      <w:pPr>
        <w:pStyle w:val="Paragrafoelenco"/>
        <w:numPr>
          <w:ilvl w:val="0"/>
          <w:numId w:val="43"/>
        </w:numPr>
        <w:spacing w:line="288" w:lineRule="auto"/>
        <w:rPr>
          <w:rFonts w:cs="TrebuchetMS"/>
          <w:lang w:eastAsia="it-IT"/>
        </w:rPr>
      </w:pPr>
      <w:r w:rsidRPr="00FE7EC2">
        <w:rPr>
          <w:rFonts w:cs="TrebuchetMS"/>
          <w:lang w:eastAsia="it-IT"/>
        </w:rPr>
        <w:t xml:space="preserve">soggetto partner/soggetto aggregato </w:t>
      </w:r>
      <w:del w:id="0" w:author="Massimiliano Maione" w:date="2019-05-05T17:37:00Z">
        <w:r w:rsidRPr="00FE7EC2" w:rsidDel="00FE7EC2">
          <w:rPr>
            <w:rFonts w:cs="TrebuchetMS"/>
            <w:lang w:eastAsia="it-IT"/>
          </w:rPr>
          <w:delText xml:space="preserve"> </w:delText>
        </w:r>
      </w:del>
      <w:r w:rsidRPr="00FE7EC2">
        <w:rPr>
          <w:rFonts w:cs="TrebuchetMS"/>
          <w:lang w:eastAsia="it-IT"/>
        </w:rPr>
        <w:t xml:space="preserve">del costituendo Soggetto Gestore della Piattaforma denominato __________________________________________, </w:t>
      </w:r>
    </w:p>
    <w:p w:rsidR="00D97E7A" w:rsidRPr="00FE7EC2" w:rsidRDefault="00D97E7A" w:rsidP="006E36D2">
      <w:pPr>
        <w:autoSpaceDE w:val="0"/>
        <w:autoSpaceDN w:val="0"/>
        <w:adjustRightInd w:val="0"/>
        <w:spacing w:before="120" w:after="120" w:line="288" w:lineRule="auto"/>
        <w:jc w:val="both"/>
        <w:rPr>
          <w:rFonts w:ascii="Cambria" w:hAnsi="Cambria" w:cs="TrebuchetMS"/>
          <w:sz w:val="24"/>
          <w:szCs w:val="24"/>
          <w:lang w:eastAsia="it-IT"/>
        </w:rPr>
      </w:pPr>
      <w:r w:rsidRPr="00FE7EC2">
        <w:rPr>
          <w:rFonts w:ascii="Cambria" w:hAnsi="Cambria" w:cs="TrebuchetMS"/>
          <w:sz w:val="24"/>
          <w:szCs w:val="24"/>
          <w:lang w:eastAsia="it-IT"/>
        </w:rPr>
        <w:t xml:space="preserve">in riferimento al paragrafo 2 dell’Avviso per la selezione </w:t>
      </w:r>
      <w:r w:rsidR="007F3C28" w:rsidRPr="00FE7EC2">
        <w:rPr>
          <w:rFonts w:ascii="Cambria" w:hAnsi="Cambria" w:cs="TrebuchetMS"/>
          <w:sz w:val="24"/>
          <w:szCs w:val="24"/>
          <w:lang w:eastAsia="it-IT"/>
        </w:rPr>
        <w:t xml:space="preserve">della Piattaforma tecnologica di filiera </w:t>
      </w:r>
      <w:r w:rsidRPr="00FE7EC2">
        <w:rPr>
          <w:rFonts w:ascii="Cambria" w:hAnsi="Cambria" w:cs="TrebuchetMS"/>
          <w:sz w:val="24"/>
          <w:szCs w:val="24"/>
          <w:lang w:eastAsia="it-IT"/>
        </w:rPr>
        <w:t>“Mobilità Sostenibile e Sicura”,</w:t>
      </w:r>
    </w:p>
    <w:p w:rsidR="004C3670" w:rsidRPr="00AB7131" w:rsidRDefault="004C3670" w:rsidP="004C3670">
      <w:pPr>
        <w:autoSpaceDE w:val="0"/>
        <w:autoSpaceDN w:val="0"/>
        <w:adjustRightInd w:val="0"/>
        <w:spacing w:before="120" w:after="120" w:line="288" w:lineRule="auto"/>
        <w:jc w:val="both"/>
        <w:rPr>
          <w:rFonts w:ascii="Cambria" w:hAnsi="Cambria" w:cs="TrebuchetMS"/>
          <w:sz w:val="24"/>
          <w:szCs w:val="24"/>
          <w:lang w:eastAsia="it-IT"/>
        </w:rPr>
      </w:pPr>
      <w:r w:rsidRPr="00FE7EC2">
        <w:rPr>
          <w:rFonts w:ascii="Cambria" w:hAnsi="Cambria" w:cs="TrebuchetMS"/>
          <w:sz w:val="24"/>
          <w:szCs w:val="24"/>
          <w:lang w:eastAsia="it-IT"/>
        </w:rPr>
        <w:t>consapevole della responsabilità penale in cui incorre in caso di dichiarazioni mendaci, ai</w:t>
      </w:r>
      <w:r w:rsidRPr="00CC3DCC">
        <w:rPr>
          <w:rFonts w:ascii="Cambria" w:hAnsi="Cambria" w:cs="TrebuchetMS"/>
          <w:sz w:val="24"/>
          <w:szCs w:val="24"/>
          <w:lang w:eastAsia="it-IT"/>
        </w:rPr>
        <w:t xml:space="preserve"> sensi e per gli effetti dell’art. 47 e 76 del decreto del Presidente della Repubblica 28/12/2000, n. 445, nonché degli altri effetti previsti dall’art. 75 del medes</w:t>
      </w:r>
      <w:r>
        <w:rPr>
          <w:rFonts w:ascii="Cambria" w:hAnsi="Cambria" w:cs="TrebuchetMS"/>
          <w:sz w:val="24"/>
          <w:szCs w:val="24"/>
          <w:lang w:eastAsia="it-IT"/>
        </w:rPr>
        <w:t xml:space="preserve">imo DPR, </w:t>
      </w:r>
    </w:p>
    <w:p w:rsidR="00A0176C" w:rsidRPr="00AB7131" w:rsidRDefault="00A0176C" w:rsidP="00A0176C">
      <w:pPr>
        <w:pStyle w:val="Default"/>
        <w:spacing w:before="120" w:after="120" w:line="288" w:lineRule="auto"/>
        <w:jc w:val="both"/>
        <w:rPr>
          <w:rFonts w:ascii="Cambria" w:hAnsi="Cambria" w:cs="TrebuchetMS"/>
          <w:lang w:eastAsia="it-IT"/>
        </w:rPr>
      </w:pPr>
    </w:p>
    <w:p w:rsidR="004C3670" w:rsidRPr="004C3670" w:rsidRDefault="004C3670" w:rsidP="004C3670">
      <w:pPr>
        <w:jc w:val="center"/>
        <w:rPr>
          <w:rFonts w:ascii="Cambria" w:hAnsi="Cambria" w:cs="Calibri"/>
          <w:color w:val="000000"/>
          <w:sz w:val="24"/>
          <w:szCs w:val="24"/>
        </w:rPr>
      </w:pPr>
      <w:r w:rsidRPr="00AB7131">
        <w:rPr>
          <w:rFonts w:ascii="Cambria" w:hAnsi="Cambria" w:cs="TrebuchetMS"/>
          <w:b/>
          <w:sz w:val="24"/>
          <w:szCs w:val="24"/>
          <w:lang w:eastAsia="it-IT"/>
        </w:rPr>
        <w:t>DICHIARA</w:t>
      </w:r>
      <w:r>
        <w:rPr>
          <w:rFonts w:ascii="Cambria" w:hAnsi="Cambria" w:cs="TrebuchetMS"/>
          <w:b/>
          <w:sz w:val="24"/>
          <w:szCs w:val="24"/>
          <w:lang w:eastAsia="it-IT"/>
        </w:rPr>
        <w:t xml:space="preserve"> DI</w:t>
      </w:r>
    </w:p>
    <w:p w:rsidR="004C3670" w:rsidRPr="00FE6359" w:rsidRDefault="004C3670" w:rsidP="004C3670">
      <w:pPr>
        <w:pStyle w:val="Default"/>
        <w:numPr>
          <w:ilvl w:val="0"/>
          <w:numId w:val="42"/>
        </w:numPr>
        <w:tabs>
          <w:tab w:val="left" w:pos="0"/>
        </w:tabs>
        <w:suppressAutoHyphens/>
        <w:overflowPunct w:val="0"/>
        <w:autoSpaceDN/>
        <w:adjustRightInd/>
        <w:spacing w:before="120" w:after="120"/>
        <w:jc w:val="both"/>
        <w:rPr>
          <w:rFonts w:ascii="Cambria" w:hAnsi="Cambria"/>
        </w:rPr>
      </w:pPr>
      <w:r w:rsidRPr="00FE6359">
        <w:rPr>
          <w:rFonts w:ascii="Cambria" w:hAnsi="Cambria"/>
        </w:rPr>
        <w:t>essere iscritt</w:t>
      </w:r>
      <w:r>
        <w:rPr>
          <w:rFonts w:ascii="Cambria" w:hAnsi="Cambria"/>
        </w:rPr>
        <w:t>o</w:t>
      </w:r>
      <w:r w:rsidRPr="00FE6359">
        <w:rPr>
          <w:rFonts w:ascii="Cambria" w:hAnsi="Cambria"/>
        </w:rPr>
        <w:t xml:space="preserve"> al registro delle imprese, ove ricorre, e trovarsi nel pieno e libero esercizio dei propri diritti, non essendo in stato di scioglimento o liqui</w:t>
      </w:r>
      <w:r w:rsidR="007F3C28">
        <w:rPr>
          <w:rFonts w:ascii="Cambria" w:hAnsi="Cambria"/>
        </w:rPr>
        <w:t>dazione e non essendo sottoposto</w:t>
      </w:r>
      <w:r w:rsidRPr="00FE6359">
        <w:rPr>
          <w:rFonts w:ascii="Cambria" w:hAnsi="Cambria"/>
        </w:rPr>
        <w:t xml:space="preserve"> a procedure di fallimento, liquidazione coatta amministrativa e amministrazione controllata;</w:t>
      </w:r>
    </w:p>
    <w:p w:rsidR="004C3670" w:rsidRPr="00FE6359" w:rsidRDefault="004C3670" w:rsidP="004C3670">
      <w:pPr>
        <w:pStyle w:val="Default"/>
        <w:numPr>
          <w:ilvl w:val="0"/>
          <w:numId w:val="42"/>
        </w:numPr>
        <w:tabs>
          <w:tab w:val="left" w:pos="0"/>
        </w:tabs>
        <w:suppressAutoHyphens/>
        <w:overflowPunct w:val="0"/>
        <w:autoSpaceDN/>
        <w:adjustRightInd/>
        <w:spacing w:before="120" w:after="120"/>
        <w:jc w:val="both"/>
        <w:rPr>
          <w:rFonts w:ascii="Cambria" w:hAnsi="Cambria"/>
        </w:rPr>
      </w:pPr>
      <w:r w:rsidRPr="00FE6359">
        <w:rPr>
          <w:rFonts w:ascii="Cambria" w:hAnsi="Cambria"/>
        </w:rPr>
        <w:t xml:space="preserve">non trovarsi in una delle condizioni di difficoltà così come le stesse sono definite all’Art. 2, punto 18 lett. da a) ad e) del Reg. 651/2014; </w:t>
      </w:r>
    </w:p>
    <w:p w:rsidR="004C3670" w:rsidRPr="00FE6359" w:rsidRDefault="004C3670" w:rsidP="004C3670">
      <w:pPr>
        <w:pStyle w:val="Default"/>
        <w:numPr>
          <w:ilvl w:val="0"/>
          <w:numId w:val="42"/>
        </w:numPr>
        <w:tabs>
          <w:tab w:val="left" w:pos="0"/>
        </w:tabs>
        <w:suppressAutoHyphens/>
        <w:overflowPunct w:val="0"/>
        <w:autoSpaceDN/>
        <w:adjustRightInd/>
        <w:spacing w:before="120" w:after="120"/>
        <w:jc w:val="both"/>
        <w:rPr>
          <w:rFonts w:ascii="Cambria" w:hAnsi="Cambria"/>
        </w:rPr>
      </w:pPr>
      <w:r w:rsidRPr="00FE6359">
        <w:rPr>
          <w:rFonts w:ascii="Cambria" w:hAnsi="Cambria"/>
        </w:rPr>
        <w:lastRenderedPageBreak/>
        <w:t>non risultare associato o collegato con altra impresa richiedente l’aiuto, secondo la definizione di associazione e collegamento disposta in Allegato 1 al Reg. 651/2014;</w:t>
      </w:r>
    </w:p>
    <w:p w:rsidR="004C3670" w:rsidRPr="00FE6359" w:rsidRDefault="004C3670" w:rsidP="004C3670">
      <w:pPr>
        <w:pStyle w:val="Default"/>
        <w:numPr>
          <w:ilvl w:val="0"/>
          <w:numId w:val="42"/>
        </w:numPr>
        <w:tabs>
          <w:tab w:val="left" w:pos="0"/>
        </w:tabs>
        <w:suppressAutoHyphens/>
        <w:overflowPunct w:val="0"/>
        <w:autoSpaceDN/>
        <w:adjustRightInd/>
        <w:spacing w:before="120" w:after="120"/>
        <w:jc w:val="both"/>
        <w:rPr>
          <w:rFonts w:ascii="Cambria" w:hAnsi="Cambria"/>
        </w:rPr>
      </w:pPr>
      <w:r w:rsidRPr="00FE6359">
        <w:rPr>
          <w:rFonts w:ascii="Cambria" w:hAnsi="Cambria"/>
        </w:rPr>
        <w:t>avere sede o unità produttiva locale destinataria dell’intervento nel territorio regionale. Per le imprese prive di sede o unità operativa in Campania al momento della domanda al</w:t>
      </w:r>
      <w:r w:rsidR="00D051C2">
        <w:rPr>
          <w:rFonts w:ascii="Cambria" w:hAnsi="Cambria"/>
        </w:rPr>
        <w:t>l’</w:t>
      </w:r>
      <w:r w:rsidRPr="00FE6359">
        <w:rPr>
          <w:rFonts w:ascii="Cambria" w:hAnsi="Cambria"/>
        </w:rPr>
        <w:t>Avviso, le stesse devono impegnarsi a possedere detto requisito al momento del primo pagamento dell’aiuto concesso;</w:t>
      </w:r>
    </w:p>
    <w:p w:rsidR="004C3670" w:rsidRPr="00FE6359" w:rsidRDefault="004C3670" w:rsidP="004C3670">
      <w:pPr>
        <w:pStyle w:val="Default"/>
        <w:numPr>
          <w:ilvl w:val="0"/>
          <w:numId w:val="42"/>
        </w:numPr>
        <w:tabs>
          <w:tab w:val="left" w:pos="0"/>
        </w:tabs>
        <w:suppressAutoHyphens/>
        <w:overflowPunct w:val="0"/>
        <w:autoSpaceDN/>
        <w:adjustRightInd/>
        <w:spacing w:before="120" w:after="120"/>
        <w:jc w:val="both"/>
        <w:rPr>
          <w:rFonts w:ascii="Cambria" w:hAnsi="Cambria"/>
        </w:rPr>
      </w:pPr>
      <w:r w:rsidRPr="00FE6359">
        <w:rPr>
          <w:rFonts w:ascii="Cambria" w:hAnsi="Cambria"/>
        </w:rPr>
        <w:t>possedere la capacità economico-finanziaria in relazione al progetto da realizzare;</w:t>
      </w:r>
    </w:p>
    <w:p w:rsidR="004C3670" w:rsidRPr="00FE6359" w:rsidRDefault="004C3670" w:rsidP="004C3670">
      <w:pPr>
        <w:pStyle w:val="Default"/>
        <w:numPr>
          <w:ilvl w:val="0"/>
          <w:numId w:val="42"/>
        </w:numPr>
        <w:tabs>
          <w:tab w:val="left" w:pos="0"/>
        </w:tabs>
        <w:suppressAutoHyphens/>
        <w:overflowPunct w:val="0"/>
        <w:autoSpaceDN/>
        <w:adjustRightInd/>
        <w:spacing w:before="120" w:after="120"/>
        <w:jc w:val="both"/>
        <w:rPr>
          <w:rFonts w:ascii="Cambria" w:hAnsi="Cambria"/>
        </w:rPr>
      </w:pPr>
      <w:r w:rsidRPr="00FE6359">
        <w:rPr>
          <w:rFonts w:ascii="Cambria" w:hAnsi="Cambria"/>
        </w:rPr>
        <w:t xml:space="preserve">possedere la capacità operativa ed amministrativa in relazione al progetto proposto (ai sensi dell’Art. 125 par. 3 lettera d) del Reg. 1303/2013); </w:t>
      </w:r>
    </w:p>
    <w:p w:rsidR="004C3670" w:rsidRPr="00FE6359" w:rsidRDefault="004C3670" w:rsidP="004C3670">
      <w:pPr>
        <w:pStyle w:val="Default"/>
        <w:numPr>
          <w:ilvl w:val="0"/>
          <w:numId w:val="42"/>
        </w:numPr>
        <w:tabs>
          <w:tab w:val="left" w:pos="0"/>
        </w:tabs>
        <w:suppressAutoHyphens/>
        <w:overflowPunct w:val="0"/>
        <w:autoSpaceDN/>
        <w:adjustRightInd/>
        <w:spacing w:before="120" w:after="120"/>
        <w:jc w:val="both"/>
        <w:rPr>
          <w:rFonts w:ascii="Cambria" w:hAnsi="Cambria"/>
        </w:rPr>
      </w:pPr>
      <w:r w:rsidRPr="00FE6359">
        <w:rPr>
          <w:rFonts w:ascii="Cambria" w:hAnsi="Cambria"/>
        </w:rPr>
        <w:t xml:space="preserve">possedere la capacità di contrarre con la pubblica amministrazione, nel senso che nei confronti del Beneficiario non sia stata applicata la sanzione interdittiva di cui all’art. 9, comma 2, lett. c), del decreto legislativo 8 giugno 2001 n. 231 e </w:t>
      </w:r>
      <w:proofErr w:type="spellStart"/>
      <w:r w:rsidRPr="00FE6359">
        <w:rPr>
          <w:rFonts w:ascii="Cambria" w:hAnsi="Cambria"/>
        </w:rPr>
        <w:t>ss.mm.ii</w:t>
      </w:r>
      <w:proofErr w:type="spellEnd"/>
      <w:r w:rsidRPr="00FE6359">
        <w:rPr>
          <w:rFonts w:ascii="Cambria" w:hAnsi="Cambria"/>
        </w:rPr>
        <w:t>., o altra sanzione che comporti il divieto di contrarre con la pubblica amministrazione, compresi i provvedimenti interdittivi di cui all’Art. 14 del D. Lgs. 81/2008;</w:t>
      </w:r>
    </w:p>
    <w:p w:rsidR="004C3670" w:rsidRPr="00FE6359" w:rsidRDefault="004C3670" w:rsidP="004C3670">
      <w:pPr>
        <w:pStyle w:val="Default"/>
        <w:numPr>
          <w:ilvl w:val="0"/>
          <w:numId w:val="42"/>
        </w:numPr>
        <w:tabs>
          <w:tab w:val="left" w:pos="0"/>
        </w:tabs>
        <w:suppressAutoHyphens/>
        <w:overflowPunct w:val="0"/>
        <w:autoSpaceDN/>
        <w:adjustRightInd/>
        <w:spacing w:before="120" w:after="120"/>
        <w:jc w:val="both"/>
        <w:rPr>
          <w:rFonts w:ascii="Cambria" w:hAnsi="Cambria"/>
        </w:rPr>
      </w:pPr>
      <w:r w:rsidRPr="00FE6359">
        <w:rPr>
          <w:rFonts w:ascii="Cambria" w:hAnsi="Cambria"/>
        </w:rPr>
        <w:t xml:space="preserve">avere una situazione di regolarità contributiva per quanto riguarda la correttezza nei pagamenti e negli adempimenti previdenziali, assistenziali ed assicurativi; </w:t>
      </w:r>
    </w:p>
    <w:p w:rsidR="004C3670" w:rsidRPr="00FE6359" w:rsidRDefault="004C3670" w:rsidP="004C3670">
      <w:pPr>
        <w:pStyle w:val="Default"/>
        <w:numPr>
          <w:ilvl w:val="0"/>
          <w:numId w:val="42"/>
        </w:numPr>
        <w:tabs>
          <w:tab w:val="left" w:pos="0"/>
        </w:tabs>
        <w:suppressAutoHyphens/>
        <w:overflowPunct w:val="0"/>
        <w:autoSpaceDN/>
        <w:adjustRightInd/>
        <w:spacing w:before="120" w:after="120"/>
        <w:jc w:val="both"/>
        <w:rPr>
          <w:rFonts w:ascii="Cambria" w:hAnsi="Cambria"/>
        </w:rPr>
      </w:pPr>
      <w:r w:rsidRPr="00FE6359">
        <w:rPr>
          <w:rFonts w:ascii="Cambria" w:hAnsi="Cambria"/>
        </w:rPr>
        <w:t xml:space="preserve">trovarsi nel pieno e libero esercizio dei propri diritti, non essendo in stato di scioglimento o liquidazione o sottoposte a procedure di fallimento o di concordato preventivo, liquidazione coatta amministrativa o volontaria e amministrazione controllata o straordinaria; </w:t>
      </w:r>
    </w:p>
    <w:p w:rsidR="004C3670" w:rsidRPr="00FE6359" w:rsidRDefault="004C3670" w:rsidP="004C3670">
      <w:pPr>
        <w:pStyle w:val="Default"/>
        <w:numPr>
          <w:ilvl w:val="0"/>
          <w:numId w:val="42"/>
        </w:numPr>
        <w:tabs>
          <w:tab w:val="left" w:pos="0"/>
        </w:tabs>
        <w:suppressAutoHyphens/>
        <w:overflowPunct w:val="0"/>
        <w:autoSpaceDN/>
        <w:adjustRightInd/>
        <w:spacing w:before="120" w:after="120"/>
        <w:jc w:val="both"/>
        <w:rPr>
          <w:rFonts w:ascii="Cambria" w:hAnsi="Cambria"/>
        </w:rPr>
      </w:pPr>
      <w:r w:rsidRPr="00FE6359">
        <w:rPr>
          <w:rFonts w:ascii="Cambria" w:hAnsi="Cambria"/>
        </w:rPr>
        <w:t>trovarsi in regola con le disposizioni vigenti in materia di aiuti di stato, normativa edilizia ed urbanistica, del lavoro, della prevenzione degli infortuni e della salvaguardia dell’ambiente;</w:t>
      </w:r>
    </w:p>
    <w:p w:rsidR="004C3670" w:rsidRPr="00FE6359" w:rsidRDefault="004C3670" w:rsidP="004C3670">
      <w:pPr>
        <w:pStyle w:val="Default"/>
        <w:numPr>
          <w:ilvl w:val="0"/>
          <w:numId w:val="42"/>
        </w:numPr>
        <w:tabs>
          <w:tab w:val="left" w:pos="0"/>
        </w:tabs>
        <w:suppressAutoHyphens/>
        <w:overflowPunct w:val="0"/>
        <w:autoSpaceDN/>
        <w:adjustRightInd/>
        <w:spacing w:before="120" w:after="120"/>
        <w:jc w:val="both"/>
        <w:rPr>
          <w:rFonts w:ascii="Cambria" w:hAnsi="Cambria"/>
        </w:rPr>
      </w:pPr>
      <w:r w:rsidRPr="00FE6359">
        <w:rPr>
          <w:rFonts w:ascii="Cambria" w:hAnsi="Cambria"/>
        </w:rPr>
        <w:t>essere in regola, ove applicabile, con la disciplina antiriciclaggio;</w:t>
      </w:r>
    </w:p>
    <w:p w:rsidR="004C3670" w:rsidRPr="00FE6359" w:rsidRDefault="007F3C28" w:rsidP="004C3670">
      <w:pPr>
        <w:pStyle w:val="Default"/>
        <w:numPr>
          <w:ilvl w:val="0"/>
          <w:numId w:val="42"/>
        </w:numPr>
        <w:tabs>
          <w:tab w:val="left" w:pos="0"/>
        </w:tabs>
        <w:suppressAutoHyphens/>
        <w:overflowPunct w:val="0"/>
        <w:autoSpaceDN/>
        <w:adjustRightInd/>
        <w:spacing w:before="120" w:after="120"/>
        <w:jc w:val="both"/>
        <w:rPr>
          <w:rFonts w:ascii="Cambria" w:hAnsi="Cambria"/>
        </w:rPr>
      </w:pPr>
      <w:r>
        <w:rPr>
          <w:rFonts w:ascii="Cambria" w:hAnsi="Cambria"/>
        </w:rPr>
        <w:t>non essere stato destinatario</w:t>
      </w:r>
      <w:r w:rsidR="004C3670" w:rsidRPr="00FE6359">
        <w:rPr>
          <w:rFonts w:ascii="Cambria" w:hAnsi="Cambria"/>
        </w:rPr>
        <w:t>, nei tre anni precedenti la data di presentazione della Domanda, di provvedimenti di revoca totale di agevolazioni concesse dalla Regione, ad eccezione di quelle derivanti da rinunce;</w:t>
      </w:r>
    </w:p>
    <w:p w:rsidR="008724DD" w:rsidRDefault="004C3670" w:rsidP="008724DD">
      <w:pPr>
        <w:pStyle w:val="Default"/>
        <w:numPr>
          <w:ilvl w:val="0"/>
          <w:numId w:val="42"/>
        </w:numPr>
        <w:tabs>
          <w:tab w:val="left" w:pos="0"/>
        </w:tabs>
        <w:suppressAutoHyphens/>
        <w:overflowPunct w:val="0"/>
        <w:autoSpaceDN/>
        <w:adjustRightInd/>
        <w:spacing w:before="120" w:after="120"/>
        <w:jc w:val="both"/>
        <w:rPr>
          <w:rFonts w:ascii="Cambria" w:hAnsi="Cambria"/>
        </w:rPr>
      </w:pPr>
      <w:r w:rsidRPr="00FE6359">
        <w:rPr>
          <w:rFonts w:ascii="Cambria" w:hAnsi="Cambria"/>
        </w:rPr>
        <w:t>non trovarsi in una delle condizioni di esclusione di cui</w:t>
      </w:r>
      <w:r w:rsidR="007F3C28">
        <w:rPr>
          <w:rFonts w:ascii="Cambria" w:hAnsi="Cambria"/>
        </w:rPr>
        <w:t xml:space="preserve"> all'art. 80 del </w:t>
      </w:r>
      <w:proofErr w:type="spellStart"/>
      <w:r w:rsidR="007F3C28">
        <w:rPr>
          <w:rFonts w:ascii="Cambria" w:hAnsi="Cambria"/>
        </w:rPr>
        <w:t>D.Lgs.</w:t>
      </w:r>
      <w:proofErr w:type="spellEnd"/>
      <w:r w:rsidR="007F3C28">
        <w:rPr>
          <w:rFonts w:ascii="Cambria" w:hAnsi="Cambria"/>
        </w:rPr>
        <w:t xml:space="preserve"> 50/2016.</w:t>
      </w:r>
    </w:p>
    <w:p w:rsidR="005454F1" w:rsidRPr="008724DD" w:rsidRDefault="008724DD" w:rsidP="008724DD">
      <w:pPr>
        <w:pStyle w:val="Default"/>
        <w:numPr>
          <w:ilvl w:val="0"/>
          <w:numId w:val="42"/>
        </w:numPr>
        <w:tabs>
          <w:tab w:val="left" w:pos="0"/>
        </w:tabs>
        <w:suppressAutoHyphens/>
        <w:overflowPunct w:val="0"/>
        <w:autoSpaceDN/>
        <w:adjustRightInd/>
        <w:spacing w:before="120" w:after="120"/>
        <w:jc w:val="both"/>
        <w:rPr>
          <w:rFonts w:ascii="Cambria" w:hAnsi="Cambria"/>
        </w:rPr>
      </w:pPr>
      <w:r>
        <w:rPr>
          <w:rFonts w:ascii="Cambria" w:hAnsi="Cambria"/>
        </w:rPr>
        <w:t xml:space="preserve">di </w:t>
      </w:r>
      <w:r w:rsidR="005454F1" w:rsidRPr="008724DD">
        <w:rPr>
          <w:rFonts w:ascii="Cambria" w:hAnsi="Cambria" w:cs="TimesNewRoman"/>
          <w:highlight w:val="yellow"/>
        </w:rPr>
        <w:t>soddisfa</w:t>
      </w:r>
      <w:r w:rsidRPr="008724DD">
        <w:rPr>
          <w:rFonts w:ascii="Cambria" w:hAnsi="Cambria" w:cs="TimesNewRoman"/>
          <w:highlight w:val="yellow"/>
        </w:rPr>
        <w:t xml:space="preserve">re, </w:t>
      </w:r>
      <w:r w:rsidRPr="008724DD">
        <w:rPr>
          <w:rFonts w:ascii="Cambria" w:hAnsi="Cambria"/>
          <w:highlight w:val="yellow"/>
        </w:rPr>
        <w:t xml:space="preserve">ove ricorre, </w:t>
      </w:r>
      <w:r w:rsidR="005454F1" w:rsidRPr="008724DD">
        <w:rPr>
          <w:rFonts w:ascii="Cambria" w:hAnsi="Cambria" w:cs="TimesNewRoman"/>
          <w:highlight w:val="yellow"/>
        </w:rPr>
        <w:t xml:space="preserve"> i seguenti parametri dell’affidabilità economico-finanziaria previsti dal punto xx dell’Avviso in quanto, sulla base dei dati ufficiali dell’ultimo bilancio approvato dall’assemblea dei soci, bilancio relativo all’esercizio (</w:t>
      </w:r>
      <w:r w:rsidR="005454F1" w:rsidRPr="008724DD">
        <w:rPr>
          <w:rFonts w:ascii="Cambria" w:hAnsi="Cambria" w:cs="TimesNewRoman,Italic"/>
          <w:i/>
          <w:iCs/>
          <w:highlight w:val="yellow"/>
        </w:rPr>
        <w:t>periodo</w:t>
      </w:r>
      <w:r w:rsidR="005454F1" w:rsidRPr="008724DD">
        <w:rPr>
          <w:rFonts w:ascii="Cambria" w:hAnsi="Cambria" w:cs="TimesNewRoman"/>
          <w:highlight w:val="yellow"/>
        </w:rPr>
        <w:t>), risulta quanto segue: [</w:t>
      </w:r>
      <w:r w:rsidR="005454F1" w:rsidRPr="008724DD">
        <w:rPr>
          <w:rFonts w:ascii="Cambria" w:hAnsi="Cambria" w:cs="TimesNewRoman,Bold"/>
          <w:b/>
          <w:bCs/>
          <w:highlight w:val="yellow"/>
        </w:rPr>
        <w:t xml:space="preserve">ovvero </w:t>
      </w:r>
      <w:r w:rsidR="005454F1" w:rsidRPr="008724DD">
        <w:rPr>
          <w:rFonts w:ascii="Cambria" w:hAnsi="Cambria" w:cs="TimesNewRoman"/>
          <w:highlight w:val="yellow"/>
        </w:rPr>
        <w:t>(</w:t>
      </w:r>
      <w:r w:rsidR="005454F1" w:rsidRPr="008724DD">
        <w:rPr>
          <w:rFonts w:ascii="Cambria" w:hAnsi="Cambria" w:cs="TimesNewRoman,Italic"/>
          <w:i/>
          <w:iCs/>
          <w:highlight w:val="yellow"/>
        </w:rPr>
        <w:t>per le società non tenute alla redazione di un bilancio ufficiale</w:t>
      </w:r>
      <w:r w:rsidR="005454F1" w:rsidRPr="008724DD">
        <w:rPr>
          <w:rFonts w:ascii="Cambria" w:hAnsi="Cambria" w:cs="TimesNewRoman"/>
          <w:highlight w:val="yellow"/>
        </w:rPr>
        <w:t>) sulla base del bilancio riportato nel modello presentato per l’ultima dichiarazione dei redditi, bilancio relativo all’esercizio (</w:t>
      </w:r>
      <w:r w:rsidR="005454F1" w:rsidRPr="008724DD">
        <w:rPr>
          <w:rFonts w:ascii="Cambria" w:hAnsi="Cambria" w:cs="TimesNewRoman,Italic"/>
          <w:i/>
          <w:iCs/>
          <w:highlight w:val="yellow"/>
        </w:rPr>
        <w:t>periodo</w:t>
      </w:r>
      <w:r w:rsidR="005454F1" w:rsidRPr="008724DD">
        <w:rPr>
          <w:rFonts w:ascii="Cambria" w:hAnsi="Cambria" w:cs="TimesNewRoman"/>
          <w:highlight w:val="yellow"/>
        </w:rPr>
        <w:t>), che corrisponde ai saldi delle scritture contabili tenute in ottemperanza alle norme vigenti, risulta quanto segue:</w:t>
      </w:r>
      <w:r w:rsidR="005454F1" w:rsidRPr="00436F16">
        <w:rPr>
          <w:rStyle w:val="Rimandonotaapidipagina"/>
          <w:rFonts w:ascii="Cambria" w:hAnsi="Cambria" w:cs="TimesNewRoman"/>
        </w:rPr>
        <w:footnoteReference w:id="1"/>
      </w:r>
    </w:p>
    <w:p w:rsidR="005454F1" w:rsidRPr="00436F16" w:rsidRDefault="005454F1" w:rsidP="008724DD">
      <w:pPr>
        <w:numPr>
          <w:ilvl w:val="1"/>
          <w:numId w:val="44"/>
        </w:numPr>
        <w:spacing w:before="120" w:after="120" w:line="288" w:lineRule="auto"/>
        <w:ind w:left="993" w:hanging="284"/>
        <w:jc w:val="both"/>
        <w:rPr>
          <w:rFonts w:ascii="Cambria" w:hAnsi="Cambria" w:cs="TimesNewRoman"/>
          <w:sz w:val="24"/>
          <w:szCs w:val="24"/>
          <w:highlight w:val="yellow"/>
        </w:rPr>
      </w:pPr>
      <w:r w:rsidRPr="00436F16">
        <w:rPr>
          <w:rFonts w:ascii="Cambria" w:hAnsi="Cambria" w:cs="TimesNewRoman"/>
          <w:sz w:val="24"/>
          <w:szCs w:val="24"/>
          <w:highlight w:val="yellow"/>
        </w:rPr>
        <w:t>congruenza tra capitale netto e costo del progetto</w:t>
      </w:r>
    </w:p>
    <w:p w:rsidR="005454F1" w:rsidRDefault="005454F1" w:rsidP="005454F1">
      <w:pPr>
        <w:autoSpaceDE w:val="0"/>
        <w:autoSpaceDN w:val="0"/>
        <w:adjustRightInd w:val="0"/>
        <w:spacing w:line="288" w:lineRule="auto"/>
        <w:ind w:left="4247"/>
        <w:jc w:val="both"/>
        <w:rPr>
          <w:rFonts w:ascii="Cambria" w:hAnsi="Cambria" w:cs="TimesNewRoman,Bold"/>
          <w:b/>
          <w:bCs/>
          <w:sz w:val="24"/>
          <w:szCs w:val="24"/>
          <w:highlight w:val="yellow"/>
        </w:rPr>
      </w:pPr>
      <w:r w:rsidRPr="00436F16">
        <w:rPr>
          <w:rFonts w:ascii="Cambria" w:hAnsi="Cambria" w:cs="TimesNewRoman,Bold"/>
          <w:b/>
          <w:bCs/>
          <w:sz w:val="24"/>
          <w:szCs w:val="24"/>
          <w:highlight w:val="yellow"/>
        </w:rPr>
        <w:t xml:space="preserve">CN &gt; 0,25 x CP </w:t>
      </w:r>
      <w:r w:rsidR="00A84FD3">
        <w:rPr>
          <w:rFonts w:ascii="Cambria" w:hAnsi="Cambria" w:cs="TimesNewRoman,Bold"/>
          <w:b/>
          <w:bCs/>
          <w:sz w:val="24"/>
          <w:szCs w:val="24"/>
          <w:highlight w:val="yellow"/>
        </w:rPr>
        <w:t>–</w:t>
      </w:r>
      <w:r w:rsidRPr="00436F16">
        <w:rPr>
          <w:rFonts w:ascii="Cambria" w:hAnsi="Cambria" w:cs="TimesNewRoman,Bold"/>
          <w:b/>
          <w:bCs/>
          <w:sz w:val="24"/>
          <w:szCs w:val="24"/>
          <w:highlight w:val="yellow"/>
        </w:rPr>
        <w:t xml:space="preserve"> I</w:t>
      </w:r>
    </w:p>
    <w:p w:rsidR="005454F1" w:rsidRPr="00FE7EC2" w:rsidRDefault="005454F1" w:rsidP="005454F1">
      <w:pPr>
        <w:autoSpaceDE w:val="0"/>
        <w:autoSpaceDN w:val="0"/>
        <w:adjustRightInd w:val="0"/>
        <w:spacing w:after="60" w:line="288" w:lineRule="auto"/>
        <w:ind w:left="1559" w:right="851"/>
        <w:jc w:val="both"/>
        <w:rPr>
          <w:rFonts w:ascii="Cambria" w:hAnsi="Cambria" w:cs="TimesNewRoman"/>
          <w:sz w:val="20"/>
          <w:szCs w:val="20"/>
        </w:rPr>
      </w:pPr>
      <w:r w:rsidRPr="00FE7EC2">
        <w:rPr>
          <w:rFonts w:ascii="Cambria" w:hAnsi="Cambria" w:cs="TimesNewRoman"/>
          <w:sz w:val="24"/>
          <w:szCs w:val="24"/>
        </w:rPr>
        <w:lastRenderedPageBreak/>
        <w:t>CN = capitale netto = totale del “patrimonio netto” come definito dall’art. 2424 del</w:t>
      </w:r>
      <w:r w:rsidRPr="00FE7EC2">
        <w:rPr>
          <w:rFonts w:ascii="Cambria" w:hAnsi="Cambria" w:cs="TimesNewRoman"/>
          <w:sz w:val="20"/>
          <w:szCs w:val="20"/>
        </w:rPr>
        <w:t xml:space="preserve"> codice civile, al netto dei “crediti verso soci per versamenti ancora dovuti”, delle “azioni proprie” e dei crediti verso soci per prelevamenti a titolo di anticipo sugli utili;</w:t>
      </w:r>
    </w:p>
    <w:p w:rsidR="005454F1" w:rsidRPr="00FE7EC2" w:rsidRDefault="005454F1" w:rsidP="005454F1">
      <w:pPr>
        <w:autoSpaceDE w:val="0"/>
        <w:autoSpaceDN w:val="0"/>
        <w:adjustRightInd w:val="0"/>
        <w:spacing w:after="60" w:line="288" w:lineRule="auto"/>
        <w:ind w:left="1559" w:right="851"/>
        <w:jc w:val="both"/>
        <w:rPr>
          <w:rFonts w:ascii="Cambria" w:hAnsi="Cambria" w:cs="TimesNewRoman"/>
          <w:sz w:val="20"/>
          <w:szCs w:val="20"/>
        </w:rPr>
      </w:pPr>
      <w:r w:rsidRPr="00FE7EC2">
        <w:rPr>
          <w:rFonts w:ascii="Cambria" w:hAnsi="Cambria" w:cs="TimesNewRoman"/>
          <w:sz w:val="20"/>
          <w:szCs w:val="20"/>
        </w:rPr>
        <w:t>CP = somma dei costi complessivi del progetto indicato in domanda e di tutti gli altri eventuali progetti presentati dall’inizio dell’anno dallo stesso soggetto richiedente ai sensi del D.M. 8 agosto 2000 n. 593;</w:t>
      </w:r>
    </w:p>
    <w:p w:rsidR="005454F1" w:rsidRPr="00FE7EC2" w:rsidRDefault="005454F1" w:rsidP="005454F1">
      <w:pPr>
        <w:autoSpaceDE w:val="0"/>
        <w:autoSpaceDN w:val="0"/>
        <w:adjustRightInd w:val="0"/>
        <w:spacing w:after="60" w:line="288" w:lineRule="auto"/>
        <w:ind w:left="1559" w:right="851"/>
        <w:jc w:val="both"/>
        <w:rPr>
          <w:rFonts w:ascii="Cambria" w:hAnsi="Cambria" w:cs="TimesNewRoman"/>
          <w:sz w:val="20"/>
          <w:szCs w:val="20"/>
        </w:rPr>
      </w:pPr>
      <w:r w:rsidRPr="00FE7EC2">
        <w:rPr>
          <w:rFonts w:ascii="Cambria" w:hAnsi="Cambria" w:cs="TimesNewRoman"/>
          <w:sz w:val="20"/>
          <w:szCs w:val="20"/>
        </w:rPr>
        <w:t>I = somma degli interventi ministeriali, già deliberati o da calcolarsi nella misura minima prevista nel decreto, relativi complessivamente a tutti i progetti di cui sopra.</w:t>
      </w:r>
    </w:p>
    <w:p w:rsidR="005454F1" w:rsidRPr="00FE7EC2" w:rsidRDefault="005454F1" w:rsidP="008724DD">
      <w:pPr>
        <w:numPr>
          <w:ilvl w:val="1"/>
          <w:numId w:val="44"/>
        </w:numPr>
        <w:spacing w:before="120" w:after="120" w:line="288" w:lineRule="auto"/>
        <w:ind w:left="993" w:hanging="284"/>
        <w:jc w:val="both"/>
        <w:rPr>
          <w:rFonts w:ascii="Cambria" w:hAnsi="Cambria" w:cs="TimesNewRoman"/>
          <w:sz w:val="24"/>
          <w:szCs w:val="24"/>
        </w:rPr>
      </w:pPr>
      <w:r w:rsidRPr="00FE7EC2">
        <w:rPr>
          <w:rFonts w:ascii="Cambria" w:hAnsi="Cambria" w:cs="TimesNewRoman"/>
          <w:sz w:val="24"/>
          <w:szCs w:val="24"/>
        </w:rPr>
        <w:t xml:space="preserve"> onerosità della posizione finanziaria</w:t>
      </w:r>
    </w:p>
    <w:p w:rsidR="005454F1" w:rsidRPr="00FE7EC2" w:rsidRDefault="005454F1" w:rsidP="005454F1">
      <w:pPr>
        <w:autoSpaceDE w:val="0"/>
        <w:autoSpaceDN w:val="0"/>
        <w:adjustRightInd w:val="0"/>
        <w:spacing w:after="0" w:line="288" w:lineRule="auto"/>
        <w:ind w:left="2829"/>
        <w:jc w:val="both"/>
        <w:rPr>
          <w:rFonts w:ascii="Cambria" w:hAnsi="Cambria" w:cs="TimesNewRoman,Bold"/>
          <w:b/>
          <w:bCs/>
          <w:sz w:val="24"/>
          <w:szCs w:val="24"/>
        </w:rPr>
      </w:pPr>
      <w:proofErr w:type="gramStart"/>
      <w:r w:rsidRPr="00FE7EC2">
        <w:rPr>
          <w:rFonts w:ascii="Cambria" w:hAnsi="Cambria" w:cs="TimesNewRoman,Bold"/>
          <w:b/>
          <w:bCs/>
          <w:sz w:val="24"/>
          <w:szCs w:val="24"/>
          <w:u w:val="single"/>
        </w:rPr>
        <w:t>OF</w:t>
      </w:r>
      <w:r w:rsidRPr="00FE7EC2">
        <w:rPr>
          <w:rFonts w:ascii="Cambria" w:hAnsi="Cambria" w:cs="TimesNewRoman"/>
          <w:sz w:val="24"/>
          <w:szCs w:val="24"/>
        </w:rPr>
        <w:t>(</w:t>
      </w:r>
      <w:proofErr w:type="gramEnd"/>
      <w:r w:rsidRPr="00FE7EC2">
        <w:rPr>
          <w:rFonts w:ascii="Cambria" w:hAnsi="Cambria" w:cs="TimesNewRoman,Italic"/>
          <w:i/>
          <w:iCs/>
          <w:sz w:val="24"/>
          <w:szCs w:val="24"/>
        </w:rPr>
        <w:t>valore troncato alla seconda cifra decimale</w:t>
      </w:r>
      <w:r w:rsidRPr="00FE7EC2">
        <w:rPr>
          <w:rFonts w:ascii="Cambria" w:hAnsi="Cambria" w:cs="TimesNewRoman"/>
          <w:sz w:val="24"/>
          <w:szCs w:val="24"/>
        </w:rPr>
        <w:t xml:space="preserve">) </w:t>
      </w:r>
      <w:r w:rsidRPr="00FE7EC2">
        <w:rPr>
          <w:rFonts w:ascii="Cambria" w:hAnsi="Cambria" w:cs="Symbol"/>
          <w:sz w:val="24"/>
          <w:szCs w:val="24"/>
        </w:rPr>
        <w:t>&lt;</w:t>
      </w:r>
      <w:r w:rsidRPr="00FE7EC2">
        <w:rPr>
          <w:rFonts w:ascii="Cambria" w:hAnsi="Cambria" w:cs="TimesNewRoman,Bold"/>
          <w:b/>
          <w:bCs/>
          <w:sz w:val="24"/>
          <w:szCs w:val="24"/>
        </w:rPr>
        <w:t xml:space="preserve">10% </w:t>
      </w:r>
    </w:p>
    <w:p w:rsidR="005454F1" w:rsidRPr="00FE7EC2" w:rsidRDefault="005454F1" w:rsidP="005454F1">
      <w:pPr>
        <w:autoSpaceDE w:val="0"/>
        <w:autoSpaceDN w:val="0"/>
        <w:adjustRightInd w:val="0"/>
        <w:spacing w:after="0" w:line="288" w:lineRule="auto"/>
        <w:ind w:left="2829"/>
        <w:rPr>
          <w:rFonts w:ascii="Cambria" w:hAnsi="Cambria" w:cs="TimesNewRoman,Bold"/>
          <w:b/>
          <w:bCs/>
          <w:sz w:val="24"/>
          <w:szCs w:val="24"/>
        </w:rPr>
      </w:pPr>
      <w:r w:rsidRPr="00FE7EC2">
        <w:rPr>
          <w:rFonts w:ascii="Cambria" w:hAnsi="Cambria" w:cs="TimesNewRoman,Bold"/>
          <w:b/>
          <w:bCs/>
          <w:sz w:val="24"/>
          <w:szCs w:val="24"/>
        </w:rPr>
        <w:t xml:space="preserve"> F</w:t>
      </w:r>
    </w:p>
    <w:p w:rsidR="005454F1" w:rsidRPr="00FE7EC2" w:rsidRDefault="005454F1" w:rsidP="005454F1">
      <w:pPr>
        <w:autoSpaceDE w:val="0"/>
        <w:autoSpaceDN w:val="0"/>
        <w:adjustRightInd w:val="0"/>
        <w:spacing w:after="60" w:line="288" w:lineRule="auto"/>
        <w:ind w:left="1559" w:right="851"/>
        <w:jc w:val="both"/>
        <w:rPr>
          <w:rFonts w:ascii="Cambria" w:hAnsi="Cambria" w:cs="TimesNewRoman"/>
          <w:sz w:val="20"/>
          <w:szCs w:val="20"/>
        </w:rPr>
      </w:pPr>
      <w:r w:rsidRPr="00FE7EC2">
        <w:rPr>
          <w:rFonts w:ascii="Cambria" w:hAnsi="Cambria" w:cs="TimesNewRoman"/>
          <w:sz w:val="20"/>
          <w:szCs w:val="20"/>
        </w:rPr>
        <w:t>OF = oneri finanziari netti = saldo tra “interessi e altri oneri finanziari” e “altri proventi finanziari”, di cui rispettivamente alle voci C17 e C16 dello schema del conto economico del codice civile;</w:t>
      </w:r>
    </w:p>
    <w:p w:rsidR="005454F1" w:rsidRPr="00FE7EC2" w:rsidRDefault="005454F1" w:rsidP="005454F1">
      <w:pPr>
        <w:autoSpaceDE w:val="0"/>
        <w:autoSpaceDN w:val="0"/>
        <w:adjustRightInd w:val="0"/>
        <w:spacing w:after="60" w:line="288" w:lineRule="auto"/>
        <w:ind w:left="1559" w:right="851"/>
        <w:jc w:val="both"/>
        <w:rPr>
          <w:rFonts w:ascii="Cambria" w:hAnsi="Cambria" w:cs="TimesNewRoman"/>
          <w:sz w:val="24"/>
          <w:szCs w:val="24"/>
        </w:rPr>
      </w:pPr>
      <w:r w:rsidRPr="00FE7EC2">
        <w:rPr>
          <w:rFonts w:ascii="Cambria" w:hAnsi="Cambria" w:cs="TimesNewRoman"/>
          <w:sz w:val="20"/>
          <w:szCs w:val="20"/>
        </w:rPr>
        <w:t>F = fatturato = “ricavi delle vendite e delle prestazioni” di cui alla voce A1 dello schema di conto economico del codice civile</w:t>
      </w:r>
      <w:r w:rsidRPr="00FE7EC2">
        <w:rPr>
          <w:rFonts w:ascii="Cambria" w:hAnsi="Cambria" w:cs="TimesNewRoman"/>
          <w:sz w:val="24"/>
          <w:szCs w:val="24"/>
        </w:rPr>
        <w:t>.</w:t>
      </w:r>
    </w:p>
    <w:p w:rsidR="005454F1" w:rsidRPr="00FE7EC2" w:rsidRDefault="005454F1" w:rsidP="008724DD">
      <w:pPr>
        <w:numPr>
          <w:ilvl w:val="1"/>
          <w:numId w:val="44"/>
        </w:numPr>
        <w:spacing w:before="120" w:after="120" w:line="288" w:lineRule="auto"/>
        <w:ind w:left="993" w:hanging="284"/>
        <w:jc w:val="both"/>
        <w:rPr>
          <w:rFonts w:ascii="Cambria" w:hAnsi="Cambria" w:cs="TimesNewRoman"/>
          <w:sz w:val="24"/>
          <w:szCs w:val="24"/>
        </w:rPr>
      </w:pPr>
      <w:r w:rsidRPr="00FE7EC2">
        <w:rPr>
          <w:rFonts w:ascii="Cambria" w:hAnsi="Cambria" w:cs="TimesNewRoman"/>
          <w:sz w:val="24"/>
          <w:szCs w:val="24"/>
        </w:rPr>
        <w:t>il requisito di affidabilità economico-finanziaria è stato valutato sul solo parametro di congruenza fra capitale netto e costo del progetto poiché la richiedente è una società di recente costituzione che non dispone ancora di un bilancio con conto economico su base annuale approvato dall’assemblea dei soci. [</w:t>
      </w:r>
      <w:r w:rsidRPr="00FE7EC2">
        <w:rPr>
          <w:rFonts w:ascii="Cambria" w:hAnsi="Cambria" w:cs="TimesNewRoman,Bold"/>
          <w:b/>
          <w:bCs/>
          <w:sz w:val="24"/>
          <w:szCs w:val="24"/>
        </w:rPr>
        <w:t xml:space="preserve">ovvero </w:t>
      </w:r>
      <w:r w:rsidRPr="00FE7EC2">
        <w:rPr>
          <w:rFonts w:ascii="Cambria" w:hAnsi="Cambria" w:cs="TimesNewRoman"/>
          <w:sz w:val="24"/>
          <w:szCs w:val="24"/>
        </w:rPr>
        <w:t>(</w:t>
      </w:r>
      <w:r w:rsidRPr="00FE7EC2">
        <w:rPr>
          <w:rFonts w:ascii="Cambria" w:hAnsi="Cambria" w:cs="TimesNewRoman,Italic"/>
          <w:i/>
          <w:iCs/>
          <w:sz w:val="24"/>
          <w:szCs w:val="24"/>
        </w:rPr>
        <w:t>per le società non tenute alla redazione di un bilancio ufficiale</w:t>
      </w:r>
      <w:r w:rsidRPr="00FE7EC2">
        <w:rPr>
          <w:rFonts w:ascii="Cambria" w:hAnsi="Cambria" w:cs="TimesNewRoman"/>
          <w:sz w:val="24"/>
          <w:szCs w:val="24"/>
        </w:rPr>
        <w:t>) riportato nel modello presentato per l’ultima dichiarazione dei redditi.]</w:t>
      </w:r>
    </w:p>
    <w:p w:rsidR="005454F1" w:rsidRPr="00FE7EC2" w:rsidRDefault="005454F1" w:rsidP="005454F1">
      <w:pPr>
        <w:autoSpaceDE w:val="0"/>
        <w:autoSpaceDN w:val="0"/>
        <w:adjustRightInd w:val="0"/>
        <w:spacing w:before="120" w:after="120" w:line="288" w:lineRule="auto"/>
        <w:rPr>
          <w:rFonts w:ascii="Cambria" w:hAnsi="Cambria" w:cs="TimesNewRoman"/>
          <w:sz w:val="24"/>
          <w:szCs w:val="24"/>
        </w:rPr>
      </w:pPr>
    </w:p>
    <w:p w:rsidR="00FE7EC2" w:rsidRPr="00FE7EC2" w:rsidRDefault="00FE7EC2" w:rsidP="00FE7EC2">
      <w:pPr>
        <w:pStyle w:val="Default"/>
        <w:numPr>
          <w:ilvl w:val="0"/>
          <w:numId w:val="42"/>
        </w:numPr>
        <w:tabs>
          <w:tab w:val="left" w:pos="0"/>
        </w:tabs>
        <w:suppressAutoHyphens/>
        <w:overflowPunct w:val="0"/>
        <w:autoSpaceDN/>
        <w:adjustRightInd/>
        <w:spacing w:before="120" w:after="120"/>
        <w:jc w:val="both"/>
        <w:rPr>
          <w:rFonts w:ascii="Cambria" w:hAnsi="Cambria"/>
          <w:color w:val="000000" w:themeColor="text1"/>
        </w:rPr>
      </w:pPr>
      <w:r w:rsidRPr="00FE7EC2">
        <w:rPr>
          <w:rFonts w:ascii="Cambria" w:hAnsi="Cambria"/>
          <w:color w:val="000000" w:themeColor="text1"/>
        </w:rPr>
        <w:t>di partecipare direttamente ovvero indirettamente attraverso Consor</w:t>
      </w:r>
      <w:r>
        <w:rPr>
          <w:rFonts w:ascii="Cambria" w:hAnsi="Cambria"/>
          <w:color w:val="000000" w:themeColor="text1"/>
        </w:rPr>
        <w:t>z</w:t>
      </w:r>
      <w:r w:rsidRPr="00FE7EC2">
        <w:rPr>
          <w:rFonts w:ascii="Cambria" w:hAnsi="Cambria"/>
          <w:color w:val="000000" w:themeColor="text1"/>
        </w:rPr>
        <w:t>i/Società Consortili/Reti di Impresa, esclusivamente alla Piatt</w:t>
      </w:r>
      <w:r>
        <w:rPr>
          <w:rFonts w:ascii="Cambria" w:hAnsi="Cambria"/>
          <w:color w:val="000000" w:themeColor="text1"/>
        </w:rPr>
        <w:t>a</w:t>
      </w:r>
      <w:r w:rsidRPr="00FE7EC2">
        <w:rPr>
          <w:rFonts w:ascii="Cambria" w:hAnsi="Cambria"/>
          <w:color w:val="000000" w:themeColor="text1"/>
        </w:rPr>
        <w:t xml:space="preserve">forma ……………………….  per la realizzazione </w:t>
      </w:r>
      <w:ins w:id="1" w:author="Massimiliano Maione" w:date="2019-05-05T17:41:00Z">
        <w:r>
          <w:rPr>
            <w:rFonts w:ascii="Cambria" w:hAnsi="Cambria"/>
            <w:color w:val="000000" w:themeColor="text1"/>
          </w:rPr>
          <w:t xml:space="preserve">unicamente </w:t>
        </w:r>
      </w:ins>
      <w:bookmarkStart w:id="2" w:name="_GoBack"/>
      <w:bookmarkEnd w:id="2"/>
      <w:r w:rsidRPr="00FE7EC2">
        <w:rPr>
          <w:rFonts w:ascii="Cambria" w:hAnsi="Cambria"/>
          <w:color w:val="000000" w:themeColor="text1"/>
        </w:rPr>
        <w:t>d</w:t>
      </w:r>
      <w:ins w:id="3" w:author="Massimiliano Maione" w:date="2019-05-05T17:40:00Z">
        <w:r>
          <w:rPr>
            <w:rFonts w:ascii="Cambria" w:hAnsi="Cambria"/>
            <w:color w:val="000000" w:themeColor="text1"/>
          </w:rPr>
          <w:t>ei seguenti</w:t>
        </w:r>
      </w:ins>
      <w:del w:id="4" w:author="Massimiliano Maione" w:date="2019-05-05T17:40:00Z">
        <w:r w:rsidRPr="00FE7EC2" w:rsidDel="00FE7EC2">
          <w:rPr>
            <w:rFonts w:ascii="Cambria" w:hAnsi="Cambria"/>
            <w:color w:val="000000" w:themeColor="text1"/>
          </w:rPr>
          <w:delText>i</w:delText>
        </w:r>
      </w:del>
      <w:r w:rsidRPr="00FE7EC2">
        <w:rPr>
          <w:rFonts w:ascii="Cambria" w:hAnsi="Cambria"/>
          <w:color w:val="000000" w:themeColor="text1"/>
        </w:rPr>
        <w:t xml:space="preserve"> Piani Progettuali</w:t>
      </w:r>
      <w:ins w:id="5" w:author="Massimiliano Maione" w:date="2019-05-05T17:40:00Z">
        <w:r>
          <w:rPr>
            <w:rFonts w:ascii="Cambria" w:hAnsi="Cambria"/>
            <w:color w:val="000000" w:themeColor="text1"/>
          </w:rPr>
          <w:t xml:space="preserve"> </w:t>
        </w:r>
        <w:r w:rsidRPr="00FE7EC2">
          <w:rPr>
            <w:rFonts w:ascii="Cambria" w:hAnsi="Cambria"/>
            <w:color w:val="000000" w:themeColor="text1"/>
          </w:rPr>
          <w:t>……………………….</w:t>
        </w:r>
      </w:ins>
    </w:p>
    <w:p w:rsidR="005454F1" w:rsidRPr="00FE7EC2" w:rsidRDefault="005454F1" w:rsidP="005454F1">
      <w:pPr>
        <w:autoSpaceDE w:val="0"/>
        <w:autoSpaceDN w:val="0"/>
        <w:adjustRightInd w:val="0"/>
        <w:spacing w:before="120" w:after="120" w:line="288" w:lineRule="auto"/>
        <w:rPr>
          <w:rFonts w:ascii="Cambria" w:hAnsi="Cambria" w:cs="TimesNewRoman"/>
          <w:sz w:val="24"/>
          <w:szCs w:val="24"/>
        </w:rPr>
      </w:pPr>
    </w:p>
    <w:p w:rsidR="005454F1" w:rsidRPr="00FE7EC2" w:rsidRDefault="005454F1" w:rsidP="005454F1">
      <w:pPr>
        <w:spacing w:before="120" w:after="120" w:line="288" w:lineRule="auto"/>
        <w:jc w:val="center"/>
        <w:rPr>
          <w:rFonts w:ascii="Cambria" w:hAnsi="Cambria" w:cs="TimesNewRoman"/>
          <w:b/>
          <w:sz w:val="24"/>
          <w:szCs w:val="24"/>
        </w:rPr>
      </w:pPr>
      <w:r w:rsidRPr="00FE7EC2">
        <w:rPr>
          <w:rFonts w:ascii="Cambria" w:hAnsi="Cambria" w:cs="TimesNewRoman"/>
          <w:b/>
          <w:sz w:val="24"/>
          <w:szCs w:val="24"/>
        </w:rPr>
        <w:t xml:space="preserve">SI IMPEGNA </w:t>
      </w:r>
    </w:p>
    <w:p w:rsidR="005454F1" w:rsidRPr="005454F1" w:rsidRDefault="005454F1" w:rsidP="005454F1">
      <w:pPr>
        <w:autoSpaceDE w:val="0"/>
        <w:autoSpaceDN w:val="0"/>
        <w:adjustRightInd w:val="0"/>
        <w:spacing w:before="120" w:after="120" w:line="288" w:lineRule="auto"/>
        <w:jc w:val="both"/>
        <w:rPr>
          <w:rFonts w:ascii="Cambria" w:hAnsi="Cambria" w:cs="TimesNewRoman"/>
          <w:sz w:val="24"/>
          <w:szCs w:val="24"/>
        </w:rPr>
      </w:pPr>
      <w:r w:rsidRPr="00FE7EC2">
        <w:rPr>
          <w:rFonts w:ascii="Cambria" w:hAnsi="Cambria" w:cs="TimesNewRoman"/>
          <w:sz w:val="24"/>
          <w:szCs w:val="24"/>
        </w:rPr>
        <w:t>a comunicare tempestivamente alla Regione Campania li aggiornamenti delle dichiarazioni nel caso in cui siano intervenuti eventi che rendano obsolete le dichiarazioni stesse.</w:t>
      </w:r>
    </w:p>
    <w:p w:rsidR="008724DD" w:rsidRDefault="008724DD" w:rsidP="003D2E50">
      <w:pPr>
        <w:jc w:val="both"/>
        <w:outlineLvl w:val="0"/>
        <w:rPr>
          <w:rFonts w:ascii="Cambria" w:hAnsi="Cambria" w:cs="Calibri"/>
          <w:color w:val="000000"/>
          <w:sz w:val="24"/>
          <w:szCs w:val="24"/>
        </w:rPr>
      </w:pPr>
    </w:p>
    <w:p w:rsidR="008724DD" w:rsidRDefault="008724DD" w:rsidP="003D2E50">
      <w:pPr>
        <w:jc w:val="both"/>
        <w:outlineLvl w:val="0"/>
        <w:rPr>
          <w:rFonts w:ascii="Cambria" w:hAnsi="Cambria" w:cs="Calibri"/>
          <w:color w:val="000000"/>
          <w:sz w:val="24"/>
          <w:szCs w:val="24"/>
        </w:rPr>
      </w:pPr>
    </w:p>
    <w:p w:rsidR="003D2E50" w:rsidRPr="005454F1" w:rsidRDefault="003D2E50" w:rsidP="003D2E50">
      <w:pPr>
        <w:jc w:val="both"/>
        <w:outlineLvl w:val="0"/>
        <w:rPr>
          <w:rFonts w:ascii="Cambria" w:hAnsi="Cambria" w:cs="Calibri"/>
          <w:color w:val="000000"/>
          <w:sz w:val="24"/>
          <w:szCs w:val="24"/>
        </w:rPr>
      </w:pPr>
      <w:r w:rsidRPr="005454F1">
        <w:rPr>
          <w:rFonts w:ascii="Cambria" w:hAnsi="Cambria" w:cs="Calibri"/>
          <w:color w:val="000000"/>
          <w:sz w:val="24"/>
          <w:szCs w:val="24"/>
        </w:rPr>
        <w:t xml:space="preserve">Luogo e data _________________________ </w:t>
      </w:r>
    </w:p>
    <w:p w:rsidR="003D2E50" w:rsidRPr="005454F1" w:rsidRDefault="003D2E50" w:rsidP="003D2E50">
      <w:pPr>
        <w:ind w:left="5387"/>
        <w:jc w:val="both"/>
        <w:outlineLvl w:val="0"/>
        <w:rPr>
          <w:rFonts w:ascii="Cambria" w:hAnsi="Cambria" w:cs="Calibri"/>
          <w:color w:val="000000"/>
          <w:sz w:val="24"/>
          <w:szCs w:val="24"/>
        </w:rPr>
      </w:pPr>
      <w:r w:rsidRPr="005454F1">
        <w:rPr>
          <w:rFonts w:ascii="Cambria" w:hAnsi="Cambria" w:cs="Calibri"/>
          <w:color w:val="000000"/>
          <w:sz w:val="24"/>
          <w:szCs w:val="24"/>
        </w:rPr>
        <w:lastRenderedPageBreak/>
        <w:t xml:space="preserve">Firma </w:t>
      </w:r>
      <w:r w:rsidR="00D97E7A" w:rsidRPr="005454F1">
        <w:rPr>
          <w:rFonts w:ascii="Cambria" w:hAnsi="Cambria" w:cs="Calibri"/>
          <w:color w:val="000000"/>
          <w:sz w:val="24"/>
          <w:szCs w:val="24"/>
        </w:rPr>
        <w:t>del legale</w:t>
      </w:r>
      <w:r w:rsidRPr="005454F1">
        <w:rPr>
          <w:rFonts w:ascii="Cambria" w:hAnsi="Cambria" w:cs="Calibri"/>
          <w:color w:val="000000"/>
          <w:sz w:val="24"/>
          <w:szCs w:val="24"/>
        </w:rPr>
        <w:t xml:space="preserve"> </w:t>
      </w:r>
      <w:proofErr w:type="gramStart"/>
      <w:r w:rsidRPr="005454F1">
        <w:rPr>
          <w:rFonts w:ascii="Cambria" w:hAnsi="Cambria" w:cs="Calibri"/>
          <w:color w:val="000000"/>
          <w:sz w:val="24"/>
          <w:szCs w:val="24"/>
        </w:rPr>
        <w:t>rappresentant</w:t>
      </w:r>
      <w:r w:rsidR="00D97E7A" w:rsidRPr="005454F1">
        <w:rPr>
          <w:rFonts w:ascii="Cambria" w:hAnsi="Cambria" w:cs="Calibri"/>
          <w:color w:val="000000"/>
          <w:sz w:val="24"/>
          <w:szCs w:val="24"/>
        </w:rPr>
        <w:t>e</w:t>
      </w:r>
      <w:r w:rsidR="003926DA" w:rsidRPr="005454F1">
        <w:rPr>
          <w:rFonts w:ascii="Cambria" w:hAnsi="Cambria"/>
          <w:snapToGrid w:val="0"/>
          <w:sz w:val="24"/>
          <w:szCs w:val="24"/>
          <w:vertAlign w:val="superscript"/>
        </w:rPr>
        <w:t>(</w:t>
      </w:r>
      <w:proofErr w:type="gramEnd"/>
      <w:r w:rsidR="003926DA" w:rsidRPr="005454F1">
        <w:rPr>
          <w:rStyle w:val="Rimandonotaapidipagina"/>
          <w:rFonts w:ascii="Cambria" w:hAnsi="Cambria"/>
          <w:snapToGrid w:val="0"/>
          <w:sz w:val="24"/>
          <w:szCs w:val="24"/>
        </w:rPr>
        <w:footnoteReference w:id="2"/>
      </w:r>
      <w:r w:rsidR="003926DA" w:rsidRPr="005454F1">
        <w:rPr>
          <w:rFonts w:ascii="Cambria" w:hAnsi="Cambria"/>
          <w:snapToGrid w:val="0"/>
          <w:sz w:val="24"/>
          <w:szCs w:val="24"/>
          <w:vertAlign w:val="superscript"/>
        </w:rPr>
        <w:t>)</w:t>
      </w:r>
    </w:p>
    <w:p w:rsidR="003D2E50" w:rsidRPr="005454F1" w:rsidRDefault="003D2E50" w:rsidP="003D2E50">
      <w:pPr>
        <w:autoSpaceDE w:val="0"/>
        <w:autoSpaceDN w:val="0"/>
        <w:adjustRightInd w:val="0"/>
        <w:spacing w:after="0" w:line="240" w:lineRule="auto"/>
        <w:rPr>
          <w:rFonts w:ascii="Cambria" w:hAnsi="Cambria" w:cs="Cambria"/>
          <w:color w:val="000000"/>
          <w:sz w:val="24"/>
          <w:szCs w:val="24"/>
          <w:lang w:eastAsia="it-IT"/>
        </w:rPr>
      </w:pPr>
    </w:p>
    <w:sectPr w:rsidR="003D2E50" w:rsidRPr="005454F1" w:rsidSect="002D0686">
      <w:headerReference w:type="default" r:id="rId12"/>
      <w:footerReference w:type="even" r:id="rId13"/>
      <w:footerReference w:type="default" r:id="rId14"/>
      <w:pgSz w:w="11906" w:h="16838"/>
      <w:pgMar w:top="2012" w:right="1134" w:bottom="709" w:left="1134" w:header="708" w:footer="4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6274" w:rsidRDefault="005E6274" w:rsidP="00371FB0">
      <w:pPr>
        <w:spacing w:after="0" w:line="240" w:lineRule="auto"/>
      </w:pPr>
      <w:r>
        <w:separator/>
      </w:r>
    </w:p>
  </w:endnote>
  <w:endnote w:type="continuationSeparator" w:id="0">
    <w:p w:rsidR="005E6274" w:rsidRDefault="005E6274" w:rsidP="00371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rebuchetMS">
    <w:charset w:val="00"/>
    <w:family w:val="swiss"/>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CR A Extended">
    <w:panose1 w:val="02010509020102010303"/>
    <w:charset w:val="00"/>
    <w:family w:val="moder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swiss"/>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TrebuchetMS-Bold">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86" w:rsidRDefault="00390FB8" w:rsidP="00BC7CA1">
    <w:pPr>
      <w:pStyle w:val="Pidipagina"/>
      <w:framePr w:wrap="none" w:vAnchor="text" w:hAnchor="margin" w:xAlign="right" w:y="1"/>
      <w:rPr>
        <w:rStyle w:val="Numeropagina"/>
      </w:rPr>
    </w:pPr>
    <w:r>
      <w:rPr>
        <w:rStyle w:val="Numeropagina"/>
      </w:rPr>
      <w:fldChar w:fldCharType="begin"/>
    </w:r>
    <w:r w:rsidR="002D0686">
      <w:rPr>
        <w:rStyle w:val="Numeropagina"/>
      </w:rPr>
      <w:instrText xml:space="preserve">PAGE  </w:instrText>
    </w:r>
    <w:r>
      <w:rPr>
        <w:rStyle w:val="Numeropagina"/>
      </w:rPr>
      <w:fldChar w:fldCharType="end"/>
    </w:r>
  </w:p>
  <w:p w:rsidR="002D0686" w:rsidRDefault="002D0686" w:rsidP="002D0686">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86" w:rsidRDefault="00390FB8" w:rsidP="00BC7CA1">
    <w:pPr>
      <w:pStyle w:val="Pidipagina"/>
      <w:framePr w:wrap="none" w:vAnchor="text" w:hAnchor="margin" w:xAlign="right" w:y="1"/>
      <w:rPr>
        <w:rStyle w:val="Numeropagina"/>
      </w:rPr>
    </w:pPr>
    <w:r>
      <w:rPr>
        <w:rStyle w:val="Numeropagina"/>
      </w:rPr>
      <w:fldChar w:fldCharType="begin"/>
    </w:r>
    <w:r w:rsidR="002D0686">
      <w:rPr>
        <w:rStyle w:val="Numeropagina"/>
      </w:rPr>
      <w:instrText xml:space="preserve">PAGE  </w:instrText>
    </w:r>
    <w:r>
      <w:rPr>
        <w:rStyle w:val="Numeropagina"/>
      </w:rPr>
      <w:fldChar w:fldCharType="separate"/>
    </w:r>
    <w:r w:rsidR="00086A5A">
      <w:rPr>
        <w:rStyle w:val="Numeropagina"/>
        <w:noProof/>
      </w:rPr>
      <w:t>5</w:t>
    </w:r>
    <w:r>
      <w:rPr>
        <w:rStyle w:val="Numeropagina"/>
      </w:rPr>
      <w:fldChar w:fldCharType="end"/>
    </w:r>
  </w:p>
  <w:p w:rsidR="00CB6BA2" w:rsidRDefault="00CB6BA2" w:rsidP="002D0686">
    <w:pPr>
      <w:pStyle w:val="Pidipagina"/>
      <w:ind w:right="360"/>
      <w:jc w:val="right"/>
    </w:pPr>
  </w:p>
  <w:p w:rsidR="00CB6BA2" w:rsidRPr="002D0686" w:rsidRDefault="002D0686" w:rsidP="002D0686">
    <w:pPr>
      <w:pBdr>
        <w:top w:val="single" w:sz="4" w:space="1" w:color="auto"/>
      </w:pBdr>
      <w:autoSpaceDE w:val="0"/>
      <w:autoSpaceDN w:val="0"/>
      <w:adjustRightInd w:val="0"/>
      <w:spacing w:line="360" w:lineRule="auto"/>
      <w:jc w:val="center"/>
      <w:rPr>
        <w:rFonts w:ascii="Cambria" w:hAnsi="Cambria"/>
        <w:bCs/>
        <w:i/>
        <w:sz w:val="20"/>
        <w:szCs w:val="20"/>
      </w:rPr>
    </w:pPr>
    <w:r w:rsidRPr="00925651">
      <w:rPr>
        <w:rFonts w:ascii="Cambria" w:hAnsi="Cambria"/>
        <w:bCs/>
        <w:i/>
        <w:sz w:val="20"/>
        <w:szCs w:val="20"/>
      </w:rPr>
      <w:t>DGR n. 563/2018 “Campania 2020 – Mobilità Sostenibile e Sicura”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6274" w:rsidRDefault="005E6274" w:rsidP="00371FB0">
      <w:pPr>
        <w:spacing w:after="0" w:line="240" w:lineRule="auto"/>
      </w:pPr>
      <w:r>
        <w:separator/>
      </w:r>
    </w:p>
  </w:footnote>
  <w:footnote w:type="continuationSeparator" w:id="0">
    <w:p w:rsidR="005E6274" w:rsidRDefault="005E6274" w:rsidP="00371FB0">
      <w:pPr>
        <w:spacing w:after="0" w:line="240" w:lineRule="auto"/>
      </w:pPr>
      <w:r>
        <w:continuationSeparator/>
      </w:r>
    </w:p>
  </w:footnote>
  <w:footnote w:id="1">
    <w:p w:rsidR="005454F1" w:rsidRDefault="005454F1" w:rsidP="005454F1">
      <w:pPr>
        <w:autoSpaceDE w:val="0"/>
        <w:autoSpaceDN w:val="0"/>
        <w:adjustRightInd w:val="0"/>
        <w:jc w:val="both"/>
        <w:rPr>
          <w:rFonts w:ascii="Times New Roman" w:hAnsi="Times New Roman"/>
          <w:sz w:val="24"/>
          <w:szCs w:val="24"/>
        </w:rPr>
      </w:pPr>
      <w:r>
        <w:rPr>
          <w:rStyle w:val="Rimandonotaapidipagina"/>
          <w:rFonts w:ascii="Cambria" w:hAnsi="Cambria"/>
        </w:rPr>
        <w:footnoteRef/>
      </w:r>
      <w:r>
        <w:rPr>
          <w:rFonts w:ascii="Cambria" w:hAnsi="Cambria" w:cs="TimesNewRoman,Italic"/>
          <w:iCs/>
          <w:sz w:val="20"/>
          <w:szCs w:val="20"/>
        </w:rPr>
        <w:t>Nel caso di bilanci redatti secondo i criteri IAS si applica quanto disposto dalla circolare MIUR del 5 aprile 2007</w:t>
      </w:r>
    </w:p>
  </w:footnote>
  <w:footnote w:id="2">
    <w:p w:rsidR="003926DA" w:rsidRPr="00765D03" w:rsidRDefault="003926DA" w:rsidP="008724DD">
      <w:pPr>
        <w:pStyle w:val="Testonotaapidipagina"/>
        <w:tabs>
          <w:tab w:val="left" w:pos="0"/>
        </w:tabs>
        <w:jc w:val="both"/>
        <w:rPr>
          <w:rFonts w:ascii="Cambria" w:hAnsi="Cambria"/>
        </w:rPr>
      </w:pPr>
      <w:r w:rsidRPr="00765D03">
        <w:rPr>
          <w:rFonts w:ascii="Cambria" w:hAnsi="Cambria"/>
          <w:vertAlign w:val="superscript"/>
        </w:rPr>
        <w:t>(</w:t>
      </w:r>
      <w:r w:rsidRPr="00765D03">
        <w:rPr>
          <w:rStyle w:val="Rimandonotaapidipagina"/>
          <w:rFonts w:ascii="Cambria" w:hAnsi="Cambria"/>
        </w:rPr>
        <w:footnoteRef/>
      </w:r>
      <w:r w:rsidRPr="00765D03">
        <w:rPr>
          <w:rFonts w:ascii="Cambria" w:hAnsi="Cambria"/>
          <w:vertAlign w:val="superscript"/>
        </w:rPr>
        <w:t>)</w:t>
      </w:r>
      <w:r w:rsidRPr="00765D03">
        <w:rPr>
          <w:rFonts w:ascii="Cambria" w:hAnsi="Cambria"/>
          <w:iCs/>
          <w:snapToGrid w:val="0"/>
        </w:rPr>
        <w:t xml:space="preserve">Ai sensi dell'articolo 38 - comma 3 del D.P.R. 28/12/2000 n. 445, l'autentica della/e firma/e in calce alla dichiarazione viene effettuata allegando la fotocopia di un valido documento di identità </w:t>
      </w:r>
      <w:r w:rsidR="00D051C2" w:rsidRPr="00765D03">
        <w:rPr>
          <w:rFonts w:ascii="Cambria" w:hAnsi="Cambria"/>
          <w:iCs/>
          <w:snapToGrid w:val="0"/>
        </w:rPr>
        <w:t>del</w:t>
      </w:r>
      <w:r w:rsidR="00D051C2">
        <w:rPr>
          <w:rFonts w:ascii="Cambria" w:hAnsi="Cambria"/>
          <w:iCs/>
          <w:snapToGrid w:val="0"/>
        </w:rPr>
        <w:t>/</w:t>
      </w:r>
      <w:proofErr w:type="spellStart"/>
      <w:r w:rsidR="00D051C2">
        <w:rPr>
          <w:rFonts w:ascii="Cambria" w:hAnsi="Cambria"/>
          <w:iCs/>
          <w:snapToGrid w:val="0"/>
        </w:rPr>
        <w:t>isottoscrittore</w:t>
      </w:r>
      <w:proofErr w:type="spellEnd"/>
      <w:r w:rsidR="00D051C2">
        <w:rPr>
          <w:rFonts w:ascii="Cambria" w:hAnsi="Cambria"/>
          <w:iCs/>
          <w:snapToGrid w:val="0"/>
        </w:rPr>
        <w:t>/i</w:t>
      </w:r>
      <w:r w:rsidRPr="00765D03">
        <w:rPr>
          <w:rFonts w:ascii="Cambria" w:hAnsi="Cambria"/>
          <w:iCs/>
          <w:snapToGrid w:val="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6BA2" w:rsidRDefault="00CB6BA2" w:rsidP="008263B5">
    <w:pPr>
      <w:pStyle w:val="Intestazione"/>
    </w:pPr>
  </w:p>
  <w:p w:rsidR="00CB6BA2" w:rsidRDefault="00CB6BA2" w:rsidP="008263B5">
    <w:pPr>
      <w:pStyle w:val="Intestazione"/>
    </w:pPr>
  </w:p>
  <w:p w:rsidR="00CB6BA2" w:rsidRPr="00D95016" w:rsidRDefault="00CB6BA2" w:rsidP="008263B5">
    <w:pPr>
      <w:pStyle w:val="Intestazione"/>
    </w:pPr>
  </w:p>
  <w:p w:rsidR="00CB6BA2" w:rsidRDefault="00CB6BA2" w:rsidP="008263B5">
    <w:pPr>
      <w:pStyle w:val="Intestazione"/>
    </w:pPr>
  </w:p>
  <w:p w:rsidR="00CB6BA2" w:rsidRDefault="00CB6B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9"/>
    <w:multiLevelType w:val="multilevel"/>
    <w:tmpl w:val="894EE87B"/>
    <w:lvl w:ilvl="0">
      <w:start w:val="1"/>
      <w:numFmt w:val="lowerLetter"/>
      <w:lvlText w:val="%1."/>
      <w:lvlJc w:val="left"/>
      <w:pPr>
        <w:tabs>
          <w:tab w:val="num" w:pos="360"/>
        </w:tabs>
        <w:ind w:left="360" w:firstLine="0"/>
      </w:pPr>
      <w:rPr>
        <w:rFonts w:hint="default"/>
        <w:color w:val="000000"/>
        <w:position w:val="0"/>
        <w:sz w:val="22"/>
      </w:rPr>
    </w:lvl>
    <w:lvl w:ilvl="1">
      <w:start w:val="1"/>
      <w:numFmt w:val="lowerLetter"/>
      <w:suff w:val="nothing"/>
      <w:lvlText w:val="%2."/>
      <w:lvlJc w:val="left"/>
      <w:pPr>
        <w:ind w:left="0" w:firstLine="1080"/>
      </w:pPr>
      <w:rPr>
        <w:rFonts w:hint="default"/>
        <w:color w:val="000000"/>
        <w:position w:val="0"/>
        <w:sz w:val="22"/>
      </w:rPr>
    </w:lvl>
    <w:lvl w:ilvl="2">
      <w:start w:val="1"/>
      <w:numFmt w:val="lowerRoman"/>
      <w:suff w:val="nothing"/>
      <w:lvlText w:val="%3."/>
      <w:lvlJc w:val="left"/>
      <w:pPr>
        <w:ind w:left="0" w:firstLine="1800"/>
      </w:pPr>
      <w:rPr>
        <w:rFonts w:hint="default"/>
        <w:color w:val="000000"/>
        <w:position w:val="0"/>
        <w:sz w:val="22"/>
      </w:rPr>
    </w:lvl>
    <w:lvl w:ilvl="3">
      <w:start w:val="1"/>
      <w:numFmt w:val="decimal"/>
      <w:isLgl/>
      <w:suff w:val="nothing"/>
      <w:lvlText w:val="%4."/>
      <w:lvlJc w:val="left"/>
      <w:pPr>
        <w:ind w:left="0" w:firstLine="2520"/>
      </w:pPr>
      <w:rPr>
        <w:rFonts w:hint="default"/>
        <w:color w:val="000000"/>
        <w:position w:val="0"/>
        <w:sz w:val="22"/>
      </w:rPr>
    </w:lvl>
    <w:lvl w:ilvl="4">
      <w:start w:val="1"/>
      <w:numFmt w:val="lowerLetter"/>
      <w:suff w:val="nothing"/>
      <w:lvlText w:val="%5."/>
      <w:lvlJc w:val="left"/>
      <w:pPr>
        <w:ind w:left="0" w:firstLine="3240"/>
      </w:pPr>
      <w:rPr>
        <w:rFonts w:hint="default"/>
        <w:color w:val="000000"/>
        <w:position w:val="0"/>
        <w:sz w:val="22"/>
      </w:rPr>
    </w:lvl>
    <w:lvl w:ilvl="5">
      <w:start w:val="1"/>
      <w:numFmt w:val="lowerRoman"/>
      <w:suff w:val="nothing"/>
      <w:lvlText w:val="%6."/>
      <w:lvlJc w:val="left"/>
      <w:pPr>
        <w:ind w:left="0" w:firstLine="3960"/>
      </w:pPr>
      <w:rPr>
        <w:rFonts w:hint="default"/>
        <w:color w:val="000000"/>
        <w:position w:val="0"/>
        <w:sz w:val="22"/>
      </w:rPr>
    </w:lvl>
    <w:lvl w:ilvl="6">
      <w:start w:val="1"/>
      <w:numFmt w:val="decimal"/>
      <w:isLgl/>
      <w:suff w:val="nothing"/>
      <w:lvlText w:val="%7."/>
      <w:lvlJc w:val="left"/>
      <w:pPr>
        <w:ind w:left="0" w:firstLine="4680"/>
      </w:pPr>
      <w:rPr>
        <w:rFonts w:hint="default"/>
        <w:color w:val="000000"/>
        <w:position w:val="0"/>
        <w:sz w:val="22"/>
      </w:rPr>
    </w:lvl>
    <w:lvl w:ilvl="7">
      <w:start w:val="1"/>
      <w:numFmt w:val="lowerLetter"/>
      <w:suff w:val="nothing"/>
      <w:lvlText w:val="%8."/>
      <w:lvlJc w:val="left"/>
      <w:pPr>
        <w:ind w:left="0" w:firstLine="5400"/>
      </w:pPr>
      <w:rPr>
        <w:rFonts w:hint="default"/>
        <w:color w:val="000000"/>
        <w:position w:val="0"/>
        <w:sz w:val="22"/>
      </w:rPr>
    </w:lvl>
    <w:lvl w:ilvl="8">
      <w:start w:val="1"/>
      <w:numFmt w:val="lowerRoman"/>
      <w:suff w:val="nothing"/>
      <w:lvlText w:val="%9."/>
      <w:lvlJc w:val="left"/>
      <w:pPr>
        <w:ind w:left="0" w:firstLine="6120"/>
      </w:pPr>
      <w:rPr>
        <w:rFonts w:hint="default"/>
        <w:color w:val="000000"/>
        <w:position w:val="0"/>
        <w:sz w:val="22"/>
      </w:rPr>
    </w:lvl>
  </w:abstractNum>
  <w:abstractNum w:abstractNumId="2" w15:restartNumberingAfterBreak="0">
    <w:nsid w:val="088173A9"/>
    <w:multiLevelType w:val="hybridMultilevel"/>
    <w:tmpl w:val="B5061C9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C10796B"/>
    <w:multiLevelType w:val="hybridMultilevel"/>
    <w:tmpl w:val="A9C2050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10912D68"/>
    <w:multiLevelType w:val="hybridMultilevel"/>
    <w:tmpl w:val="B7E2FEBC"/>
    <w:lvl w:ilvl="0" w:tplc="1FC67AD2">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2241D29"/>
    <w:multiLevelType w:val="hybridMultilevel"/>
    <w:tmpl w:val="32E6064E"/>
    <w:lvl w:ilvl="0" w:tplc="45F2E788">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FF5A36"/>
    <w:multiLevelType w:val="hybridMultilevel"/>
    <w:tmpl w:val="65562ECA"/>
    <w:lvl w:ilvl="0" w:tplc="706C7168">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8704138"/>
    <w:multiLevelType w:val="hybridMultilevel"/>
    <w:tmpl w:val="31A2642A"/>
    <w:lvl w:ilvl="0" w:tplc="27461B24">
      <w:start w:val="1"/>
      <w:numFmt w:val="decimal"/>
      <w:lvlText w:val="%1."/>
      <w:lvlJc w:val="left"/>
      <w:pPr>
        <w:tabs>
          <w:tab w:val="num" w:pos="502"/>
        </w:tabs>
        <w:ind w:left="50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B291E58"/>
    <w:multiLevelType w:val="hybridMultilevel"/>
    <w:tmpl w:val="C66A7A54"/>
    <w:lvl w:ilvl="0" w:tplc="88EE844C">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C5D63B1"/>
    <w:multiLevelType w:val="hybridMultilevel"/>
    <w:tmpl w:val="974017B8"/>
    <w:lvl w:ilvl="0" w:tplc="BD3051D6">
      <w:start w:val="1"/>
      <w:numFmt w:val="bullet"/>
      <w:lvlText w:val=""/>
      <w:lvlJc w:val="left"/>
      <w:pPr>
        <w:ind w:left="720" w:hanging="360"/>
      </w:pPr>
      <w:rPr>
        <w:rFonts w:ascii="Wingdings" w:hAnsi="Wingdings"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CB90EE9"/>
    <w:multiLevelType w:val="hybridMultilevel"/>
    <w:tmpl w:val="555AD712"/>
    <w:lvl w:ilvl="0" w:tplc="5D7CE464">
      <w:start w:val="1"/>
      <w:numFmt w:val="decimal"/>
      <w:lvlText w:val="%1."/>
      <w:lvlJc w:val="left"/>
      <w:pPr>
        <w:ind w:left="720" w:hanging="360"/>
      </w:pPr>
      <w:rPr>
        <w:rFonts w:hint="default"/>
        <w:b w:val="0"/>
      </w:rPr>
    </w:lvl>
    <w:lvl w:ilvl="1" w:tplc="04100017">
      <w:start w:val="1"/>
      <w:numFmt w:val="low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AC8F8E6">
      <w:numFmt w:val="bullet"/>
      <w:lvlText w:val="•"/>
      <w:lvlJc w:val="left"/>
      <w:pPr>
        <w:ind w:left="2880" w:hanging="360"/>
      </w:pPr>
      <w:rPr>
        <w:rFonts w:ascii="Cambria" w:eastAsia="Calibri" w:hAnsi="Cambria" w:cs="Trebuchet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475103"/>
    <w:multiLevelType w:val="hybridMultilevel"/>
    <w:tmpl w:val="53F654E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F1530C8"/>
    <w:multiLevelType w:val="hybridMultilevel"/>
    <w:tmpl w:val="89C27F7C"/>
    <w:lvl w:ilvl="0" w:tplc="3B465B62">
      <w:start w:val="1"/>
      <w:numFmt w:val="lowerLetter"/>
      <w:lvlText w:val="%1)"/>
      <w:lvlJc w:val="left"/>
      <w:pPr>
        <w:ind w:left="360" w:hanging="360"/>
      </w:pPr>
      <w:rPr>
        <w:rFonts w:ascii="Cambria" w:hAnsi="Cambria" w:hint="default"/>
      </w:rPr>
    </w:lvl>
    <w:lvl w:ilvl="1" w:tplc="04E89DAC">
      <w:start w:val="1"/>
      <w:numFmt w:val="lowerRoman"/>
      <w:lvlText w:val="%2."/>
      <w:lvlJc w:val="righ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1FA525D1"/>
    <w:multiLevelType w:val="hybridMultilevel"/>
    <w:tmpl w:val="6F1C2222"/>
    <w:lvl w:ilvl="0" w:tplc="27461B24">
      <w:start w:val="1"/>
      <w:numFmt w:val="decimal"/>
      <w:lvlText w:val="%1."/>
      <w:lvlJc w:val="left"/>
      <w:pPr>
        <w:tabs>
          <w:tab w:val="num" w:pos="502"/>
        </w:tabs>
        <w:ind w:left="50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6B47D63"/>
    <w:multiLevelType w:val="hybridMultilevel"/>
    <w:tmpl w:val="33861164"/>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15:restartNumberingAfterBreak="0">
    <w:nsid w:val="27EA7F7D"/>
    <w:multiLevelType w:val="multilevel"/>
    <w:tmpl w:val="43767E1A"/>
    <w:lvl w:ilvl="0">
      <w:start w:val="1"/>
      <w:numFmt w:val="decimal"/>
      <w:lvlText w:val="%1."/>
      <w:lvlJc w:val="left"/>
      <w:pPr>
        <w:ind w:left="360" w:hanging="360"/>
      </w:pPr>
      <w:rPr>
        <w:rFonts w:hint="default"/>
        <w:b w:val="0"/>
        <w:i w:val="0"/>
      </w:rPr>
    </w:lvl>
    <w:lvl w:ilvl="1">
      <w:start w:val="3"/>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C446516"/>
    <w:multiLevelType w:val="hybridMultilevel"/>
    <w:tmpl w:val="A404B0B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31C354D8"/>
    <w:multiLevelType w:val="hybridMultilevel"/>
    <w:tmpl w:val="33D49B54"/>
    <w:lvl w:ilvl="0" w:tplc="04100017">
      <w:start w:val="1"/>
      <w:numFmt w:val="lowerLetter"/>
      <w:lvlText w:val="%1)"/>
      <w:lvlJc w:val="left"/>
      <w:pPr>
        <w:ind w:left="360" w:hanging="360"/>
      </w:pPr>
      <w:rPr>
        <w:rFonts w:hint="default"/>
      </w:rPr>
    </w:lvl>
    <w:lvl w:ilvl="1" w:tplc="04100019">
      <w:start w:val="1"/>
      <w:numFmt w:val="lowerLetter"/>
      <w:lvlText w:val="%2."/>
      <w:lvlJc w:val="left"/>
      <w:pPr>
        <w:ind w:left="1080" w:hanging="360"/>
      </w:pPr>
    </w:lvl>
    <w:lvl w:ilvl="2" w:tplc="FAE4B7CC">
      <w:start w:val="1"/>
      <w:numFmt w:val="lowerLetter"/>
      <w:lvlText w:val="%3)"/>
      <w:lvlJc w:val="left"/>
      <w:pPr>
        <w:ind w:left="1980" w:hanging="36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6145834"/>
    <w:multiLevelType w:val="hybridMultilevel"/>
    <w:tmpl w:val="313C583C"/>
    <w:lvl w:ilvl="0" w:tplc="4BF0C918">
      <w:numFmt w:val="bullet"/>
      <w:lvlText w:val="-"/>
      <w:lvlJc w:val="left"/>
      <w:pPr>
        <w:ind w:left="360" w:hanging="360"/>
      </w:pPr>
      <w:rPr>
        <w:rFonts w:ascii="Calibri" w:eastAsia="Calibri" w:hAnsi="Calibri" w:cs="Calibri"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39C163F5"/>
    <w:multiLevelType w:val="hybridMultilevel"/>
    <w:tmpl w:val="00340896"/>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C426B92"/>
    <w:multiLevelType w:val="hybridMultilevel"/>
    <w:tmpl w:val="555AD712"/>
    <w:lvl w:ilvl="0" w:tplc="5D7CE464">
      <w:start w:val="1"/>
      <w:numFmt w:val="decimal"/>
      <w:lvlText w:val="%1."/>
      <w:lvlJc w:val="left"/>
      <w:pPr>
        <w:ind w:left="720" w:hanging="360"/>
      </w:pPr>
      <w:rPr>
        <w:rFonts w:hint="default"/>
        <w:b w:val="0"/>
      </w:rPr>
    </w:lvl>
    <w:lvl w:ilvl="1" w:tplc="04100017">
      <w:start w:val="1"/>
      <w:numFmt w:val="low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AC8F8E6">
      <w:numFmt w:val="bullet"/>
      <w:lvlText w:val="•"/>
      <w:lvlJc w:val="left"/>
      <w:pPr>
        <w:ind w:left="2880" w:hanging="360"/>
      </w:pPr>
      <w:rPr>
        <w:rFonts w:ascii="Cambria" w:eastAsia="Calibri" w:hAnsi="Cambria" w:cs="Trebuchet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C606963"/>
    <w:multiLevelType w:val="hybridMultilevel"/>
    <w:tmpl w:val="A14EAB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FF01382"/>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408C6F71"/>
    <w:multiLevelType w:val="hybridMultilevel"/>
    <w:tmpl w:val="01081256"/>
    <w:lvl w:ilvl="0" w:tplc="CBC87264">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84713E"/>
    <w:multiLevelType w:val="hybridMultilevel"/>
    <w:tmpl w:val="FA98443C"/>
    <w:lvl w:ilvl="0" w:tplc="0410000F">
      <w:start w:val="1"/>
      <w:numFmt w:val="decimal"/>
      <w:lvlText w:val="%1."/>
      <w:lvlJc w:val="left"/>
      <w:pPr>
        <w:ind w:left="720" w:hanging="360"/>
      </w:pPr>
      <w:rPr>
        <w:rFonts w:hint="default"/>
      </w:rPr>
    </w:lvl>
    <w:lvl w:ilvl="1" w:tplc="04100017">
      <w:start w:val="1"/>
      <w:numFmt w:val="low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AC8F8E6">
      <w:numFmt w:val="bullet"/>
      <w:lvlText w:val="•"/>
      <w:lvlJc w:val="left"/>
      <w:pPr>
        <w:ind w:left="2880" w:hanging="360"/>
      </w:pPr>
      <w:rPr>
        <w:rFonts w:ascii="Cambria" w:eastAsia="Calibri" w:hAnsi="Cambria" w:cs="Trebuchet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AB6727"/>
    <w:multiLevelType w:val="hybridMultilevel"/>
    <w:tmpl w:val="09EE67BC"/>
    <w:lvl w:ilvl="0" w:tplc="04100019">
      <w:start w:val="1"/>
      <w:numFmt w:val="lowerLetter"/>
      <w:lvlText w:val="%1."/>
      <w:lvlJc w:val="left"/>
      <w:pPr>
        <w:ind w:left="720" w:hanging="360"/>
      </w:pPr>
      <w:rPr>
        <w:rFonts w:hint="default"/>
      </w:rPr>
    </w:lvl>
    <w:lvl w:ilvl="1" w:tplc="006A1B4A">
      <w:start w:val="1"/>
      <w:numFmt w:val="decimal"/>
      <w:lvlText w:val="%2."/>
      <w:lvlJc w:val="left"/>
      <w:pPr>
        <w:ind w:left="1440" w:hanging="360"/>
      </w:pPr>
      <w:rPr>
        <w:rFonts w:hint="default"/>
        <w:sz w:val="22"/>
        <w:szCs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4635460"/>
    <w:multiLevelType w:val="hybridMultilevel"/>
    <w:tmpl w:val="47DE91B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86C165B"/>
    <w:multiLevelType w:val="hybridMultilevel"/>
    <w:tmpl w:val="A0D6BCDE"/>
    <w:lvl w:ilvl="0" w:tplc="0410000F">
      <w:start w:val="1"/>
      <w:numFmt w:val="decimal"/>
      <w:lvlText w:val="%1."/>
      <w:lvlJc w:val="left"/>
      <w:pPr>
        <w:ind w:left="360" w:hanging="360"/>
      </w:pPr>
      <w:rPr>
        <w:rFont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494819D4"/>
    <w:multiLevelType w:val="hybridMultilevel"/>
    <w:tmpl w:val="FF74D456"/>
    <w:lvl w:ilvl="0" w:tplc="BD3051D6">
      <w:start w:val="1"/>
      <w:numFmt w:val="bullet"/>
      <w:lvlText w:val=""/>
      <w:lvlJc w:val="left"/>
      <w:pPr>
        <w:ind w:left="720" w:hanging="360"/>
      </w:pPr>
      <w:rPr>
        <w:rFonts w:ascii="Wingdings" w:hAnsi="Wingdings" w:hint="default"/>
        <w:color w:val="auto"/>
      </w:rPr>
    </w:lvl>
    <w:lvl w:ilvl="1" w:tplc="BD3051D6">
      <w:start w:val="1"/>
      <w:numFmt w:val="bullet"/>
      <w:lvlText w:val=""/>
      <w:lvlJc w:val="left"/>
      <w:pPr>
        <w:ind w:left="1440" w:hanging="360"/>
      </w:pPr>
      <w:rPr>
        <w:rFonts w:ascii="Wingdings" w:hAnsi="Wingdings" w:hint="default"/>
        <w:color w:val="auto"/>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4D590FE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09B1E2A"/>
    <w:multiLevelType w:val="hybridMultilevel"/>
    <w:tmpl w:val="AEE03B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BE36EAD"/>
    <w:multiLevelType w:val="hybridMultilevel"/>
    <w:tmpl w:val="75A48FA2"/>
    <w:lvl w:ilvl="0" w:tplc="789A38EA">
      <w:start w:val="1"/>
      <w:numFmt w:val="decimal"/>
      <w:lvlText w:val="%1."/>
      <w:lvlJc w:val="left"/>
      <w:pPr>
        <w:tabs>
          <w:tab w:val="num" w:pos="284"/>
        </w:tabs>
        <w:ind w:left="284" w:hanging="284"/>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5DC058E0"/>
    <w:multiLevelType w:val="hybridMultilevel"/>
    <w:tmpl w:val="8E1EBB02"/>
    <w:lvl w:ilvl="0" w:tplc="3DFEBCAA">
      <w:numFmt w:val="bullet"/>
      <w:lvlText w:val="-"/>
      <w:lvlJc w:val="left"/>
      <w:pPr>
        <w:ind w:left="360" w:hanging="360"/>
      </w:pPr>
      <w:rPr>
        <w:rFonts w:ascii="Cambria" w:eastAsia="Calibri" w:hAnsi="Cambria" w:cs="Calibri"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10E2607"/>
    <w:multiLevelType w:val="hybridMultilevel"/>
    <w:tmpl w:val="B5061C9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63811B6A"/>
    <w:multiLevelType w:val="hybridMultilevel"/>
    <w:tmpl w:val="65562ECA"/>
    <w:lvl w:ilvl="0" w:tplc="706C7168">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493224E"/>
    <w:multiLevelType w:val="hybridMultilevel"/>
    <w:tmpl w:val="58D2C6C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6A50E4C"/>
    <w:multiLevelType w:val="hybridMultilevel"/>
    <w:tmpl w:val="C8EE0FD4"/>
    <w:lvl w:ilvl="0" w:tplc="0410000F">
      <w:start w:val="1"/>
      <w:numFmt w:val="decimal"/>
      <w:lvlText w:val="%1."/>
      <w:lvlJc w:val="left"/>
      <w:pPr>
        <w:ind w:left="360" w:hanging="360"/>
      </w:pPr>
      <w:rPr>
        <w:rFonts w:hint="default"/>
      </w:rPr>
    </w:lvl>
    <w:lvl w:ilvl="1" w:tplc="04100003">
      <w:start w:val="1"/>
      <w:numFmt w:val="bullet"/>
      <w:lvlText w:val="o"/>
      <w:lvlJc w:val="left"/>
      <w:pPr>
        <w:ind w:left="1003" w:hanging="360"/>
      </w:pPr>
      <w:rPr>
        <w:rFonts w:ascii="Courier New" w:hAnsi="Courier New" w:cs="Courier New"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15:restartNumberingAfterBreak="0">
    <w:nsid w:val="684F5E30"/>
    <w:multiLevelType w:val="hybridMultilevel"/>
    <w:tmpl w:val="2E6E887A"/>
    <w:lvl w:ilvl="0" w:tplc="43E07352">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D3D0D1B"/>
    <w:multiLevelType w:val="hybridMultilevel"/>
    <w:tmpl w:val="3A149CCA"/>
    <w:lvl w:ilvl="0" w:tplc="50961856">
      <w:start w:val="1"/>
      <w:numFmt w:val="bullet"/>
      <w:lvlText w:val=""/>
      <w:lvlJc w:val="left"/>
      <w:pPr>
        <w:ind w:left="1068" w:hanging="360"/>
      </w:pPr>
      <w:rPr>
        <w:rFonts w:ascii="Symbol" w:hAnsi="Symbol" w:hint="default"/>
      </w:rPr>
    </w:lvl>
    <w:lvl w:ilvl="1" w:tplc="04100003">
      <w:start w:val="1"/>
      <w:numFmt w:val="bullet"/>
      <w:lvlText w:val="o"/>
      <w:lvlJc w:val="left"/>
      <w:pPr>
        <w:ind w:left="708" w:hanging="360"/>
      </w:pPr>
      <w:rPr>
        <w:rFonts w:ascii="Courier New" w:hAnsi="Courier New" w:cs="Courier New" w:hint="default"/>
      </w:rPr>
    </w:lvl>
    <w:lvl w:ilvl="2" w:tplc="04100005" w:tentative="1">
      <w:start w:val="1"/>
      <w:numFmt w:val="bullet"/>
      <w:lvlText w:val=""/>
      <w:lvlJc w:val="left"/>
      <w:pPr>
        <w:ind w:left="1428" w:hanging="360"/>
      </w:pPr>
      <w:rPr>
        <w:rFonts w:ascii="Wingdings" w:hAnsi="Wingdings" w:hint="default"/>
      </w:rPr>
    </w:lvl>
    <w:lvl w:ilvl="3" w:tplc="04100001">
      <w:start w:val="1"/>
      <w:numFmt w:val="bullet"/>
      <w:lvlText w:val=""/>
      <w:lvlJc w:val="left"/>
      <w:pPr>
        <w:ind w:left="2148" w:hanging="360"/>
      </w:pPr>
      <w:rPr>
        <w:rFonts w:ascii="Symbol" w:hAnsi="Symbol" w:hint="default"/>
      </w:rPr>
    </w:lvl>
    <w:lvl w:ilvl="4" w:tplc="04100003" w:tentative="1">
      <w:start w:val="1"/>
      <w:numFmt w:val="bullet"/>
      <w:lvlText w:val="o"/>
      <w:lvlJc w:val="left"/>
      <w:pPr>
        <w:ind w:left="2868" w:hanging="360"/>
      </w:pPr>
      <w:rPr>
        <w:rFonts w:ascii="Courier New" w:hAnsi="Courier New" w:cs="Courier New" w:hint="default"/>
      </w:rPr>
    </w:lvl>
    <w:lvl w:ilvl="5" w:tplc="04100005" w:tentative="1">
      <w:start w:val="1"/>
      <w:numFmt w:val="bullet"/>
      <w:lvlText w:val=""/>
      <w:lvlJc w:val="left"/>
      <w:pPr>
        <w:ind w:left="3588" w:hanging="360"/>
      </w:pPr>
      <w:rPr>
        <w:rFonts w:ascii="Wingdings" w:hAnsi="Wingdings" w:hint="default"/>
      </w:rPr>
    </w:lvl>
    <w:lvl w:ilvl="6" w:tplc="04100001" w:tentative="1">
      <w:start w:val="1"/>
      <w:numFmt w:val="bullet"/>
      <w:lvlText w:val=""/>
      <w:lvlJc w:val="left"/>
      <w:pPr>
        <w:ind w:left="4308" w:hanging="360"/>
      </w:pPr>
      <w:rPr>
        <w:rFonts w:ascii="Symbol" w:hAnsi="Symbol" w:hint="default"/>
      </w:rPr>
    </w:lvl>
    <w:lvl w:ilvl="7" w:tplc="04100003" w:tentative="1">
      <w:start w:val="1"/>
      <w:numFmt w:val="bullet"/>
      <w:lvlText w:val="o"/>
      <w:lvlJc w:val="left"/>
      <w:pPr>
        <w:ind w:left="5028" w:hanging="360"/>
      </w:pPr>
      <w:rPr>
        <w:rFonts w:ascii="Courier New" w:hAnsi="Courier New" w:cs="Courier New" w:hint="default"/>
      </w:rPr>
    </w:lvl>
    <w:lvl w:ilvl="8" w:tplc="04100005" w:tentative="1">
      <w:start w:val="1"/>
      <w:numFmt w:val="bullet"/>
      <w:lvlText w:val=""/>
      <w:lvlJc w:val="left"/>
      <w:pPr>
        <w:ind w:left="5748" w:hanging="360"/>
      </w:pPr>
      <w:rPr>
        <w:rFonts w:ascii="Wingdings" w:hAnsi="Wingdings" w:hint="default"/>
      </w:rPr>
    </w:lvl>
  </w:abstractNum>
  <w:abstractNum w:abstractNumId="39" w15:restartNumberingAfterBreak="0">
    <w:nsid w:val="701E7094"/>
    <w:multiLevelType w:val="hybridMultilevel"/>
    <w:tmpl w:val="64C8C8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24A4780"/>
    <w:multiLevelType w:val="hybridMultilevel"/>
    <w:tmpl w:val="59E4150A"/>
    <w:lvl w:ilvl="0" w:tplc="006A1B4A">
      <w:start w:val="1"/>
      <w:numFmt w:val="decimal"/>
      <w:lvlText w:val="%1."/>
      <w:lvlJc w:val="left"/>
      <w:pPr>
        <w:ind w:left="144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2723F16"/>
    <w:multiLevelType w:val="hybridMultilevel"/>
    <w:tmpl w:val="E9E480D4"/>
    <w:lvl w:ilvl="0" w:tplc="536CD82C">
      <w:numFmt w:val="bullet"/>
      <w:lvlText w:val="-"/>
      <w:lvlJc w:val="left"/>
      <w:pPr>
        <w:tabs>
          <w:tab w:val="num" w:pos="360"/>
        </w:tabs>
        <w:ind w:left="360" w:hanging="360"/>
      </w:pPr>
      <w:rPr>
        <w:rFonts w:ascii="Arial" w:eastAsia="OCR A Extended" w:hAnsi="Arial" w:hint="default"/>
      </w:rPr>
    </w:lvl>
    <w:lvl w:ilvl="1" w:tplc="0410000F"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5964F8"/>
    <w:multiLevelType w:val="multilevel"/>
    <w:tmpl w:val="173EFD7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3" w15:restartNumberingAfterBreak="0">
    <w:nsid w:val="7B4B357F"/>
    <w:multiLevelType w:val="hybridMultilevel"/>
    <w:tmpl w:val="F4BA1166"/>
    <w:lvl w:ilvl="0" w:tplc="509618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0"/>
  </w:num>
  <w:num w:numId="2">
    <w:abstractNumId w:val="39"/>
  </w:num>
  <w:num w:numId="3">
    <w:abstractNumId w:val="22"/>
  </w:num>
  <w:num w:numId="4">
    <w:abstractNumId w:val="38"/>
  </w:num>
  <w:num w:numId="5">
    <w:abstractNumId w:val="29"/>
  </w:num>
  <w:num w:numId="6">
    <w:abstractNumId w:val="42"/>
  </w:num>
  <w:num w:numId="7">
    <w:abstractNumId w:val="2"/>
  </w:num>
  <w:num w:numId="8">
    <w:abstractNumId w:val="33"/>
  </w:num>
  <w:num w:numId="9">
    <w:abstractNumId w:val="7"/>
  </w:num>
  <w:num w:numId="10">
    <w:abstractNumId w:val="43"/>
  </w:num>
  <w:num w:numId="11">
    <w:abstractNumId w:val="1"/>
  </w:num>
  <w:num w:numId="12">
    <w:abstractNumId w:val="13"/>
  </w:num>
  <w:num w:numId="13">
    <w:abstractNumId w:val="24"/>
  </w:num>
  <w:num w:numId="14">
    <w:abstractNumId w:val="25"/>
  </w:num>
  <w:num w:numId="15">
    <w:abstractNumId w:val="31"/>
  </w:num>
  <w:num w:numId="16">
    <w:abstractNumId w:val="10"/>
  </w:num>
  <w:num w:numId="17">
    <w:abstractNumId w:val="40"/>
  </w:num>
  <w:num w:numId="18">
    <w:abstractNumId w:val="9"/>
  </w:num>
  <w:num w:numId="19">
    <w:abstractNumId w:val="37"/>
  </w:num>
  <w:num w:numId="20">
    <w:abstractNumId w:val="35"/>
  </w:num>
  <w:num w:numId="21">
    <w:abstractNumId w:val="4"/>
  </w:num>
  <w:num w:numId="22">
    <w:abstractNumId w:val="8"/>
  </w:num>
  <w:num w:numId="23">
    <w:abstractNumId w:val="23"/>
  </w:num>
  <w:num w:numId="24">
    <w:abstractNumId w:val="5"/>
  </w:num>
  <w:num w:numId="25">
    <w:abstractNumId w:val="34"/>
  </w:num>
  <w:num w:numId="26">
    <w:abstractNumId w:val="21"/>
  </w:num>
  <w:num w:numId="27">
    <w:abstractNumId w:val="20"/>
  </w:num>
  <w:num w:numId="28">
    <w:abstractNumId w:val="6"/>
  </w:num>
  <w:num w:numId="29">
    <w:abstractNumId w:val="18"/>
  </w:num>
  <w:num w:numId="30">
    <w:abstractNumId w:val="41"/>
  </w:num>
  <w:num w:numId="31">
    <w:abstractNumId w:val="17"/>
  </w:num>
  <w:num w:numId="32">
    <w:abstractNumId w:val="11"/>
  </w:num>
  <w:num w:numId="33">
    <w:abstractNumId w:val="15"/>
  </w:num>
  <w:num w:numId="34">
    <w:abstractNumId w:val="3"/>
  </w:num>
  <w:num w:numId="35">
    <w:abstractNumId w:val="27"/>
  </w:num>
  <w:num w:numId="36">
    <w:abstractNumId w:val="16"/>
  </w:num>
  <w:num w:numId="37">
    <w:abstractNumId w:val="32"/>
  </w:num>
  <w:num w:numId="38">
    <w:abstractNumId w:val="14"/>
  </w:num>
  <w:num w:numId="39">
    <w:abstractNumId w:val="36"/>
  </w:num>
  <w:num w:numId="40">
    <w:abstractNumId w:val="19"/>
  </w:num>
  <w:num w:numId="41">
    <w:abstractNumId w:val="0"/>
  </w:num>
  <w:num w:numId="42">
    <w:abstractNumId w:val="12"/>
  </w:num>
  <w:num w:numId="43">
    <w:abstractNumId w:val="26"/>
  </w:num>
  <w:num w:numId="44">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ssimiliano Maione">
    <w15:presenceInfo w15:providerId="Windows Live" w15:userId="f1036bfc8f42d7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B67B6"/>
    <w:rsid w:val="00031C81"/>
    <w:rsid w:val="00034ABC"/>
    <w:rsid w:val="00042DE1"/>
    <w:rsid w:val="00043C72"/>
    <w:rsid w:val="00066667"/>
    <w:rsid w:val="00070B04"/>
    <w:rsid w:val="000774A0"/>
    <w:rsid w:val="00085769"/>
    <w:rsid w:val="00086A5A"/>
    <w:rsid w:val="00093997"/>
    <w:rsid w:val="000A1B1A"/>
    <w:rsid w:val="000B5706"/>
    <w:rsid w:val="000C4FAC"/>
    <w:rsid w:val="000D0FEC"/>
    <w:rsid w:val="000F316B"/>
    <w:rsid w:val="000F5461"/>
    <w:rsid w:val="000F7D51"/>
    <w:rsid w:val="001011A1"/>
    <w:rsid w:val="0010740F"/>
    <w:rsid w:val="0011248B"/>
    <w:rsid w:val="00121ADC"/>
    <w:rsid w:val="001266EE"/>
    <w:rsid w:val="001375AA"/>
    <w:rsid w:val="00137C5E"/>
    <w:rsid w:val="001449A5"/>
    <w:rsid w:val="001611BD"/>
    <w:rsid w:val="001741EE"/>
    <w:rsid w:val="001A6E61"/>
    <w:rsid w:val="001B7194"/>
    <w:rsid w:val="001C2778"/>
    <w:rsid w:val="001E75C7"/>
    <w:rsid w:val="001F05DA"/>
    <w:rsid w:val="00211A47"/>
    <w:rsid w:val="0022286F"/>
    <w:rsid w:val="00232319"/>
    <w:rsid w:val="00270E23"/>
    <w:rsid w:val="002814F7"/>
    <w:rsid w:val="002B27C4"/>
    <w:rsid w:val="002B7251"/>
    <w:rsid w:val="002D0686"/>
    <w:rsid w:val="002D0E0B"/>
    <w:rsid w:val="002D6C71"/>
    <w:rsid w:val="002F1439"/>
    <w:rsid w:val="002F4494"/>
    <w:rsid w:val="002F4ECE"/>
    <w:rsid w:val="003044CC"/>
    <w:rsid w:val="00304DAB"/>
    <w:rsid w:val="003077DB"/>
    <w:rsid w:val="0032796F"/>
    <w:rsid w:val="0033785E"/>
    <w:rsid w:val="00340BDB"/>
    <w:rsid w:val="00340CCA"/>
    <w:rsid w:val="003475FA"/>
    <w:rsid w:val="00350AFE"/>
    <w:rsid w:val="00362023"/>
    <w:rsid w:val="0036287C"/>
    <w:rsid w:val="00363ED8"/>
    <w:rsid w:val="00371FB0"/>
    <w:rsid w:val="0037236D"/>
    <w:rsid w:val="00390FB8"/>
    <w:rsid w:val="003926DA"/>
    <w:rsid w:val="003B1C8E"/>
    <w:rsid w:val="003B370E"/>
    <w:rsid w:val="003D2E50"/>
    <w:rsid w:val="003F3405"/>
    <w:rsid w:val="0040047A"/>
    <w:rsid w:val="004117F9"/>
    <w:rsid w:val="00416DEA"/>
    <w:rsid w:val="0042598B"/>
    <w:rsid w:val="00432EFF"/>
    <w:rsid w:val="00436F16"/>
    <w:rsid w:val="00440076"/>
    <w:rsid w:val="00441254"/>
    <w:rsid w:val="00444B66"/>
    <w:rsid w:val="00472D2A"/>
    <w:rsid w:val="00482881"/>
    <w:rsid w:val="00487336"/>
    <w:rsid w:val="004C3670"/>
    <w:rsid w:val="004D1BC3"/>
    <w:rsid w:val="00500898"/>
    <w:rsid w:val="00533411"/>
    <w:rsid w:val="005454F1"/>
    <w:rsid w:val="00566311"/>
    <w:rsid w:val="00573381"/>
    <w:rsid w:val="005735D8"/>
    <w:rsid w:val="00590894"/>
    <w:rsid w:val="005C052F"/>
    <w:rsid w:val="005C6C87"/>
    <w:rsid w:val="005D1764"/>
    <w:rsid w:val="005D29B9"/>
    <w:rsid w:val="005D5F82"/>
    <w:rsid w:val="005D70FA"/>
    <w:rsid w:val="005E6274"/>
    <w:rsid w:val="005E6DD5"/>
    <w:rsid w:val="005F0365"/>
    <w:rsid w:val="00602155"/>
    <w:rsid w:val="00604398"/>
    <w:rsid w:val="00623D0A"/>
    <w:rsid w:val="00631E8B"/>
    <w:rsid w:val="00655408"/>
    <w:rsid w:val="0065570B"/>
    <w:rsid w:val="00660BCE"/>
    <w:rsid w:val="006807C0"/>
    <w:rsid w:val="006C340E"/>
    <w:rsid w:val="006D0953"/>
    <w:rsid w:val="006E36D2"/>
    <w:rsid w:val="00731DE5"/>
    <w:rsid w:val="00731FE8"/>
    <w:rsid w:val="00733A59"/>
    <w:rsid w:val="00735FA7"/>
    <w:rsid w:val="00741356"/>
    <w:rsid w:val="00741BF8"/>
    <w:rsid w:val="007472EA"/>
    <w:rsid w:val="00750193"/>
    <w:rsid w:val="0075740C"/>
    <w:rsid w:val="007733BF"/>
    <w:rsid w:val="0077609D"/>
    <w:rsid w:val="00777B0F"/>
    <w:rsid w:val="00782965"/>
    <w:rsid w:val="00791B22"/>
    <w:rsid w:val="0079536A"/>
    <w:rsid w:val="007A25FF"/>
    <w:rsid w:val="007A4EBC"/>
    <w:rsid w:val="007A737A"/>
    <w:rsid w:val="007B12D6"/>
    <w:rsid w:val="007B2078"/>
    <w:rsid w:val="007B7945"/>
    <w:rsid w:val="007C40BD"/>
    <w:rsid w:val="007C712A"/>
    <w:rsid w:val="007C77E9"/>
    <w:rsid w:val="007D7F13"/>
    <w:rsid w:val="007E5BDE"/>
    <w:rsid w:val="007E7723"/>
    <w:rsid w:val="007F3C28"/>
    <w:rsid w:val="007F467F"/>
    <w:rsid w:val="008044D8"/>
    <w:rsid w:val="008263B5"/>
    <w:rsid w:val="00844B90"/>
    <w:rsid w:val="00871E19"/>
    <w:rsid w:val="008724DD"/>
    <w:rsid w:val="00874F0E"/>
    <w:rsid w:val="00881022"/>
    <w:rsid w:val="008859D3"/>
    <w:rsid w:val="00894922"/>
    <w:rsid w:val="008A7366"/>
    <w:rsid w:val="008B2A57"/>
    <w:rsid w:val="008B67B6"/>
    <w:rsid w:val="008C1C7F"/>
    <w:rsid w:val="008E11A7"/>
    <w:rsid w:val="008E2203"/>
    <w:rsid w:val="008E723E"/>
    <w:rsid w:val="00935984"/>
    <w:rsid w:val="00961C0D"/>
    <w:rsid w:val="00976B2F"/>
    <w:rsid w:val="009C068D"/>
    <w:rsid w:val="009E745A"/>
    <w:rsid w:val="009F3A4D"/>
    <w:rsid w:val="009F484D"/>
    <w:rsid w:val="00A0176C"/>
    <w:rsid w:val="00A05B8B"/>
    <w:rsid w:val="00A1020C"/>
    <w:rsid w:val="00A27498"/>
    <w:rsid w:val="00A414AA"/>
    <w:rsid w:val="00A47133"/>
    <w:rsid w:val="00A84FD3"/>
    <w:rsid w:val="00A864F5"/>
    <w:rsid w:val="00AB55E0"/>
    <w:rsid w:val="00AB7131"/>
    <w:rsid w:val="00AD1D72"/>
    <w:rsid w:val="00AD49A6"/>
    <w:rsid w:val="00AE51B2"/>
    <w:rsid w:val="00AF33D6"/>
    <w:rsid w:val="00B423C0"/>
    <w:rsid w:val="00B44EF3"/>
    <w:rsid w:val="00B60866"/>
    <w:rsid w:val="00B6351C"/>
    <w:rsid w:val="00B7212D"/>
    <w:rsid w:val="00B73A10"/>
    <w:rsid w:val="00B83B8D"/>
    <w:rsid w:val="00B96ABF"/>
    <w:rsid w:val="00B9726E"/>
    <w:rsid w:val="00BA6754"/>
    <w:rsid w:val="00BC7CA1"/>
    <w:rsid w:val="00BD46BF"/>
    <w:rsid w:val="00BE7853"/>
    <w:rsid w:val="00C23338"/>
    <w:rsid w:val="00C32FBA"/>
    <w:rsid w:val="00C43EE3"/>
    <w:rsid w:val="00C511B2"/>
    <w:rsid w:val="00C8253C"/>
    <w:rsid w:val="00C970A7"/>
    <w:rsid w:val="00CA636C"/>
    <w:rsid w:val="00CB6BA2"/>
    <w:rsid w:val="00CC1886"/>
    <w:rsid w:val="00CC3DCC"/>
    <w:rsid w:val="00CE1F4C"/>
    <w:rsid w:val="00CF2169"/>
    <w:rsid w:val="00D0250C"/>
    <w:rsid w:val="00D032A5"/>
    <w:rsid w:val="00D04468"/>
    <w:rsid w:val="00D051C2"/>
    <w:rsid w:val="00D37D0D"/>
    <w:rsid w:val="00D400E6"/>
    <w:rsid w:val="00D44ABC"/>
    <w:rsid w:val="00D5607F"/>
    <w:rsid w:val="00D67933"/>
    <w:rsid w:val="00D97E7A"/>
    <w:rsid w:val="00DC212A"/>
    <w:rsid w:val="00DC4689"/>
    <w:rsid w:val="00DF1B96"/>
    <w:rsid w:val="00E16098"/>
    <w:rsid w:val="00E16D58"/>
    <w:rsid w:val="00E17FEC"/>
    <w:rsid w:val="00E26C62"/>
    <w:rsid w:val="00E32F99"/>
    <w:rsid w:val="00E47BCF"/>
    <w:rsid w:val="00E566D2"/>
    <w:rsid w:val="00E57A92"/>
    <w:rsid w:val="00E60D45"/>
    <w:rsid w:val="00E61257"/>
    <w:rsid w:val="00E633F7"/>
    <w:rsid w:val="00E65690"/>
    <w:rsid w:val="00E71C98"/>
    <w:rsid w:val="00E75196"/>
    <w:rsid w:val="00E81C67"/>
    <w:rsid w:val="00E82076"/>
    <w:rsid w:val="00EB618A"/>
    <w:rsid w:val="00EC4775"/>
    <w:rsid w:val="00ED738D"/>
    <w:rsid w:val="00EE0F2D"/>
    <w:rsid w:val="00EE7064"/>
    <w:rsid w:val="00F00CCC"/>
    <w:rsid w:val="00F25072"/>
    <w:rsid w:val="00F326A7"/>
    <w:rsid w:val="00F456CA"/>
    <w:rsid w:val="00F7146C"/>
    <w:rsid w:val="00F7504D"/>
    <w:rsid w:val="00F77881"/>
    <w:rsid w:val="00F8351F"/>
    <w:rsid w:val="00F93D28"/>
    <w:rsid w:val="00FB1873"/>
    <w:rsid w:val="00FB7E54"/>
    <w:rsid w:val="00FC4A99"/>
    <w:rsid w:val="00FD3A4D"/>
    <w:rsid w:val="00FD59D7"/>
    <w:rsid w:val="00FE68D0"/>
    <w:rsid w:val="00FE75AC"/>
    <w:rsid w:val="00FE7EC2"/>
    <w:rsid w:val="00FF1E1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23BA09"/>
  <w15:docId w15:val="{76AA83B4-C23F-4209-ACD7-F1B2C737A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726E"/>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xtexposedshow2">
    <w:name w:val="text_exposed_show2"/>
    <w:rsid w:val="008B67B6"/>
    <w:rPr>
      <w:vanish/>
      <w:webHidden w:val="0"/>
      <w:specVanish w:val="0"/>
    </w:rPr>
  </w:style>
  <w:style w:type="paragraph" w:customStyle="1" w:styleId="Default">
    <w:name w:val="Default"/>
    <w:rsid w:val="008B67B6"/>
    <w:pPr>
      <w:autoSpaceDE w:val="0"/>
      <w:autoSpaceDN w:val="0"/>
      <w:adjustRightInd w:val="0"/>
    </w:pPr>
    <w:rPr>
      <w:rFonts w:ascii="Times New Roman" w:hAnsi="Times New Roman"/>
      <w:color w:val="000000"/>
      <w:sz w:val="24"/>
      <w:szCs w:val="24"/>
      <w:lang w:eastAsia="en-US"/>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Fußnote"/>
    <w:basedOn w:val="Normale"/>
    <w:link w:val="TestonotaapidipaginaCarattere"/>
    <w:uiPriority w:val="99"/>
    <w:unhideWhenUsed/>
    <w:rsid w:val="00371FB0"/>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rsid w:val="00371FB0"/>
    <w:rPr>
      <w:sz w:val="20"/>
      <w:szCs w:val="20"/>
    </w:rPr>
  </w:style>
  <w:style w:type="character" w:styleId="Rimandonotaapidipagina">
    <w:name w:val="footnote reference"/>
    <w:uiPriority w:val="99"/>
    <w:unhideWhenUsed/>
    <w:rsid w:val="00371FB0"/>
    <w:rPr>
      <w:vertAlign w:val="superscript"/>
    </w:rPr>
  </w:style>
  <w:style w:type="character" w:styleId="Rimandocommento">
    <w:name w:val="annotation reference"/>
    <w:uiPriority w:val="99"/>
    <w:semiHidden/>
    <w:unhideWhenUsed/>
    <w:rsid w:val="003B370E"/>
    <w:rPr>
      <w:sz w:val="16"/>
      <w:szCs w:val="16"/>
    </w:rPr>
  </w:style>
  <w:style w:type="paragraph" w:styleId="Testocommento">
    <w:name w:val="annotation text"/>
    <w:basedOn w:val="Normale"/>
    <w:link w:val="TestocommentoCarattere"/>
    <w:uiPriority w:val="99"/>
    <w:semiHidden/>
    <w:unhideWhenUsed/>
    <w:rsid w:val="003B370E"/>
    <w:pPr>
      <w:spacing w:line="240" w:lineRule="auto"/>
    </w:pPr>
    <w:rPr>
      <w:sz w:val="20"/>
      <w:szCs w:val="20"/>
    </w:rPr>
  </w:style>
  <w:style w:type="character" w:customStyle="1" w:styleId="TestocommentoCarattere">
    <w:name w:val="Testo commento Carattere"/>
    <w:link w:val="Testocommento"/>
    <w:uiPriority w:val="99"/>
    <w:semiHidden/>
    <w:rsid w:val="003B370E"/>
    <w:rPr>
      <w:sz w:val="20"/>
      <w:szCs w:val="20"/>
    </w:rPr>
  </w:style>
  <w:style w:type="paragraph" w:styleId="Soggettocommento">
    <w:name w:val="annotation subject"/>
    <w:basedOn w:val="Testocommento"/>
    <w:next w:val="Testocommento"/>
    <w:link w:val="SoggettocommentoCarattere"/>
    <w:uiPriority w:val="99"/>
    <w:semiHidden/>
    <w:unhideWhenUsed/>
    <w:rsid w:val="003B370E"/>
    <w:rPr>
      <w:b/>
      <w:bCs/>
    </w:rPr>
  </w:style>
  <w:style w:type="character" w:customStyle="1" w:styleId="SoggettocommentoCarattere">
    <w:name w:val="Soggetto commento Carattere"/>
    <w:link w:val="Soggettocommento"/>
    <w:uiPriority w:val="99"/>
    <w:semiHidden/>
    <w:rsid w:val="003B370E"/>
    <w:rPr>
      <w:b/>
      <w:bCs/>
      <w:sz w:val="20"/>
      <w:szCs w:val="20"/>
    </w:rPr>
  </w:style>
  <w:style w:type="paragraph" w:styleId="Testofumetto">
    <w:name w:val="Balloon Text"/>
    <w:basedOn w:val="Normale"/>
    <w:link w:val="TestofumettoCarattere"/>
    <w:uiPriority w:val="99"/>
    <w:semiHidden/>
    <w:unhideWhenUsed/>
    <w:rsid w:val="003B370E"/>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3B370E"/>
    <w:rPr>
      <w:rFonts w:ascii="Tahoma" w:hAnsi="Tahoma" w:cs="Tahoma"/>
      <w:sz w:val="16"/>
      <w:szCs w:val="16"/>
    </w:rPr>
  </w:style>
  <w:style w:type="paragraph" w:styleId="Intestazione">
    <w:name w:val="header"/>
    <w:basedOn w:val="Normale"/>
    <w:link w:val="IntestazioneCarattere"/>
    <w:uiPriority w:val="99"/>
    <w:unhideWhenUsed/>
    <w:rsid w:val="00CA636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A636C"/>
  </w:style>
  <w:style w:type="paragraph" w:styleId="Pidipagina">
    <w:name w:val="footer"/>
    <w:basedOn w:val="Normale"/>
    <w:link w:val="PidipaginaCarattere"/>
    <w:unhideWhenUsed/>
    <w:rsid w:val="00CA636C"/>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A636C"/>
  </w:style>
  <w:style w:type="paragraph" w:customStyle="1" w:styleId="Paragrafoelenco1">
    <w:name w:val="Paragrafo elenco1"/>
    <w:rsid w:val="00E75196"/>
    <w:pPr>
      <w:ind w:left="720"/>
    </w:pPr>
    <w:rPr>
      <w:rFonts w:ascii="Times New Roman" w:eastAsia="ヒラギノ角ゴ Pro W3" w:hAnsi="Times New Roman"/>
      <w:color w:val="000000"/>
      <w:sz w:val="24"/>
      <w:lang w:val="en-US"/>
    </w:rPr>
  </w:style>
  <w:style w:type="table" w:styleId="Grigliatabella">
    <w:name w:val="Table Grid"/>
    <w:basedOn w:val="Tabellanormale"/>
    <w:uiPriority w:val="59"/>
    <w:rsid w:val="008E72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rsid w:val="008263B5"/>
    <w:pPr>
      <w:suppressAutoHyphens/>
      <w:spacing w:before="280" w:after="280" w:line="240" w:lineRule="auto"/>
    </w:pPr>
    <w:rPr>
      <w:rFonts w:ascii="Times New Roman" w:eastAsia="Times New Roman" w:hAnsi="Times New Roman" w:cs="Calibri"/>
      <w:sz w:val="24"/>
      <w:szCs w:val="24"/>
      <w:lang w:eastAsia="ar-SA"/>
    </w:rPr>
  </w:style>
  <w:style w:type="paragraph" w:styleId="Nessunaspaziatura">
    <w:name w:val="No Spacing"/>
    <w:uiPriority w:val="1"/>
    <w:qFormat/>
    <w:rsid w:val="002D0686"/>
    <w:pPr>
      <w:jc w:val="both"/>
    </w:pPr>
    <w:rPr>
      <w:sz w:val="24"/>
      <w:szCs w:val="22"/>
      <w:lang w:eastAsia="en-US"/>
    </w:rPr>
  </w:style>
  <w:style w:type="character" w:styleId="Numeropagina">
    <w:name w:val="page number"/>
    <w:uiPriority w:val="99"/>
    <w:semiHidden/>
    <w:unhideWhenUsed/>
    <w:rsid w:val="002D0686"/>
  </w:style>
  <w:style w:type="paragraph" w:styleId="Paragrafoelenco">
    <w:name w:val="List Paragraph"/>
    <w:aliases w:val="Elenco_2,Question,Normal bullet 2,Elenco VOX,Elenco a colori - Colore 11,List Paragraph"/>
    <w:basedOn w:val="Normale"/>
    <w:link w:val="ParagrafoelencoCarattere"/>
    <w:uiPriority w:val="34"/>
    <w:qFormat/>
    <w:rsid w:val="005D5F82"/>
    <w:pPr>
      <w:widowControl w:val="0"/>
      <w:tabs>
        <w:tab w:val="left" w:pos="1276"/>
        <w:tab w:val="left" w:pos="1418"/>
      </w:tabs>
      <w:autoSpaceDE w:val="0"/>
      <w:autoSpaceDN w:val="0"/>
      <w:adjustRightInd w:val="0"/>
      <w:spacing w:before="120" w:after="120" w:line="300" w:lineRule="atLeast"/>
      <w:jc w:val="both"/>
    </w:pPr>
    <w:rPr>
      <w:rFonts w:ascii="Cambria" w:hAnsi="Cambria" w:cs="Calibri"/>
      <w:sz w:val="24"/>
      <w:szCs w:val="24"/>
    </w:rPr>
  </w:style>
  <w:style w:type="character" w:customStyle="1" w:styleId="ParagrafoelencoCarattere">
    <w:name w:val="Paragrafo elenco Carattere"/>
    <w:aliases w:val="Elenco_2 Carattere,Question Carattere,Normal bullet 2 Carattere,Elenco VOX Carattere,Elenco a colori - Colore 11 Carattere,List Paragraph Carattere"/>
    <w:link w:val="Paragrafoelenco"/>
    <w:uiPriority w:val="34"/>
    <w:qFormat/>
    <w:rsid w:val="005D5F82"/>
    <w:rPr>
      <w:rFonts w:ascii="Cambria" w:hAnsi="Cambria" w:cs="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47840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7C0C78-C391-4F7E-B802-4844D7E53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1033</Words>
  <Characters>6730</Characters>
  <Application>Microsoft Office Word</Application>
  <DocSecurity>0</DocSecurity>
  <Lines>448</Lines>
  <Paragraphs>125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Massimiliano Maione</cp:lastModifiedBy>
  <cp:revision>10</cp:revision>
  <cp:lastPrinted>2019-03-18T09:45:00Z</cp:lastPrinted>
  <dcterms:created xsi:type="dcterms:W3CDTF">2019-04-09T22:40:00Z</dcterms:created>
  <dcterms:modified xsi:type="dcterms:W3CDTF">2019-05-05T15:42:00Z</dcterms:modified>
</cp:coreProperties>
</file>