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301"/>
        <w:gridCol w:w="2468"/>
        <w:gridCol w:w="2211"/>
        <w:gridCol w:w="2216"/>
      </w:tblGrid>
      <w:tr w:rsidR="00710A34" w14:paraId="252F85B9" w14:textId="77777777" w:rsidTr="00710A34">
        <w:trPr>
          <w:trHeight w:val="1433"/>
        </w:trPr>
        <w:tc>
          <w:tcPr>
            <w:tcW w:w="2387" w:type="dxa"/>
            <w:vMerge w:val="restart"/>
            <w:tcBorders>
              <w:top w:val="nil"/>
              <w:left w:val="nil"/>
              <w:bottom w:val="nil"/>
              <w:right w:val="nil"/>
            </w:tcBorders>
            <w:vAlign w:val="center"/>
          </w:tcPr>
          <w:p w14:paraId="40731B82" w14:textId="77777777" w:rsidR="00710A34" w:rsidRDefault="00710A34" w:rsidP="00710A34">
            <w:pPr>
              <w:jc w:val="center"/>
              <w:rPr>
                <w:rFonts w:eastAsiaTheme="minorHAnsi"/>
                <w:szCs w:val="22"/>
                <w:lang w:eastAsia="en-US"/>
              </w:rPr>
            </w:pPr>
            <w:bookmarkStart w:id="0" w:name="bookmark3"/>
            <w:r>
              <w:rPr>
                <w:noProof/>
                <w:lang w:bidi="ar-SA"/>
              </w:rPr>
              <w:drawing>
                <wp:inline distT="0" distB="0" distL="0" distR="0" wp14:anchorId="0BB54C5D" wp14:editId="453F54FD">
                  <wp:extent cx="1067545" cy="1107988"/>
                  <wp:effectExtent l="0" t="0" r="0" b="1016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8630" cy="1109114"/>
                          </a:xfrm>
                          <a:prstGeom prst="rect">
                            <a:avLst/>
                          </a:prstGeom>
                          <a:noFill/>
                        </pic:spPr>
                      </pic:pic>
                    </a:graphicData>
                  </a:graphic>
                </wp:inline>
              </w:drawing>
            </w:r>
          </w:p>
        </w:tc>
        <w:tc>
          <w:tcPr>
            <w:tcW w:w="2557" w:type="dxa"/>
            <w:tcBorders>
              <w:top w:val="nil"/>
              <w:left w:val="nil"/>
              <w:bottom w:val="nil"/>
              <w:right w:val="nil"/>
            </w:tcBorders>
            <w:vAlign w:val="center"/>
          </w:tcPr>
          <w:p w14:paraId="1AF3117C" w14:textId="77777777" w:rsidR="00710A34" w:rsidRDefault="00710A34" w:rsidP="00710A34">
            <w:pPr>
              <w:jc w:val="center"/>
              <w:rPr>
                <w:rFonts w:eastAsiaTheme="minorHAnsi"/>
                <w:szCs w:val="22"/>
                <w:lang w:eastAsia="en-US"/>
              </w:rPr>
            </w:pPr>
            <w:r w:rsidRPr="00895DD7">
              <w:rPr>
                <w:noProof/>
                <w:lang w:bidi="ar-SA"/>
              </w:rPr>
              <w:drawing>
                <wp:inline distT="0" distB="0" distL="0" distR="0" wp14:anchorId="29AC5982" wp14:editId="53F2A3C5">
                  <wp:extent cx="1154723" cy="763784"/>
                  <wp:effectExtent l="0" t="0" r="762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4723" cy="763784"/>
                          </a:xfrm>
                          <a:prstGeom prst="rect">
                            <a:avLst/>
                          </a:prstGeom>
                          <a:noFill/>
                          <a:ln>
                            <a:noFill/>
                          </a:ln>
                        </pic:spPr>
                      </pic:pic>
                    </a:graphicData>
                  </a:graphic>
                </wp:inline>
              </w:drawing>
            </w:r>
          </w:p>
        </w:tc>
        <w:tc>
          <w:tcPr>
            <w:tcW w:w="2227" w:type="dxa"/>
            <w:vMerge w:val="restart"/>
            <w:tcBorders>
              <w:top w:val="nil"/>
              <w:left w:val="nil"/>
              <w:bottom w:val="nil"/>
              <w:right w:val="nil"/>
            </w:tcBorders>
            <w:vAlign w:val="center"/>
          </w:tcPr>
          <w:p w14:paraId="79F291EB" w14:textId="77777777" w:rsidR="00710A34" w:rsidRDefault="00710A34" w:rsidP="00710A34">
            <w:pPr>
              <w:jc w:val="center"/>
              <w:rPr>
                <w:rFonts w:eastAsiaTheme="minorHAnsi"/>
                <w:szCs w:val="22"/>
                <w:lang w:eastAsia="en-US"/>
              </w:rPr>
            </w:pPr>
            <w:r>
              <w:rPr>
                <w:noProof/>
                <w:lang w:bidi="ar-SA"/>
              </w:rPr>
              <w:drawing>
                <wp:inline distT="0" distB="0" distL="0" distR="0" wp14:anchorId="1E81AAB7" wp14:editId="6F7EE267">
                  <wp:extent cx="1215292" cy="921297"/>
                  <wp:effectExtent l="0" t="0" r="444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16496" r="15898"/>
                          <a:stretch/>
                        </pic:blipFill>
                        <pic:spPr bwMode="auto">
                          <a:xfrm>
                            <a:off x="0" y="0"/>
                            <a:ext cx="1216729" cy="92238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tc>
        <w:tc>
          <w:tcPr>
            <w:tcW w:w="2241" w:type="dxa"/>
            <w:vMerge w:val="restart"/>
            <w:tcBorders>
              <w:top w:val="nil"/>
              <w:left w:val="nil"/>
              <w:bottom w:val="nil"/>
              <w:right w:val="nil"/>
            </w:tcBorders>
            <w:vAlign w:val="center"/>
          </w:tcPr>
          <w:p w14:paraId="69D4D656" w14:textId="77777777" w:rsidR="00710A34" w:rsidRDefault="00710A34" w:rsidP="00710A34">
            <w:pPr>
              <w:jc w:val="center"/>
              <w:rPr>
                <w:rFonts w:eastAsiaTheme="minorHAnsi"/>
                <w:szCs w:val="22"/>
                <w:lang w:eastAsia="en-US"/>
              </w:rPr>
            </w:pPr>
            <w:r>
              <w:rPr>
                <w:noProof/>
                <w:lang w:bidi="ar-SA"/>
              </w:rPr>
              <w:drawing>
                <wp:inline distT="0" distB="0" distL="0" distR="0" wp14:anchorId="71C084E6" wp14:editId="01B75296">
                  <wp:extent cx="1188833" cy="963135"/>
                  <wp:effectExtent l="0" t="0" r="5080" b="254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8833" cy="963135"/>
                          </a:xfrm>
                          <a:prstGeom prst="rect">
                            <a:avLst/>
                          </a:prstGeom>
                          <a:noFill/>
                        </pic:spPr>
                      </pic:pic>
                    </a:graphicData>
                  </a:graphic>
                </wp:inline>
              </w:drawing>
            </w:r>
          </w:p>
        </w:tc>
      </w:tr>
      <w:tr w:rsidR="00710A34" w14:paraId="4EB92FFA" w14:textId="77777777" w:rsidTr="00710A34">
        <w:tc>
          <w:tcPr>
            <w:tcW w:w="2387" w:type="dxa"/>
            <w:vMerge/>
            <w:tcBorders>
              <w:top w:val="nil"/>
              <w:left w:val="nil"/>
              <w:bottom w:val="nil"/>
              <w:right w:val="nil"/>
            </w:tcBorders>
          </w:tcPr>
          <w:p w14:paraId="2B29D3F0" w14:textId="77777777" w:rsidR="00710A34" w:rsidRDefault="00710A34" w:rsidP="00710A34">
            <w:pPr>
              <w:jc w:val="center"/>
              <w:rPr>
                <w:rFonts w:eastAsiaTheme="minorHAnsi"/>
                <w:b/>
                <w:bCs/>
                <w:szCs w:val="22"/>
                <w:lang w:eastAsia="en-US"/>
              </w:rPr>
            </w:pPr>
          </w:p>
        </w:tc>
        <w:tc>
          <w:tcPr>
            <w:tcW w:w="2557" w:type="dxa"/>
            <w:tcBorders>
              <w:top w:val="nil"/>
              <w:left w:val="nil"/>
              <w:bottom w:val="nil"/>
              <w:right w:val="nil"/>
            </w:tcBorders>
            <w:vAlign w:val="center"/>
          </w:tcPr>
          <w:p w14:paraId="7EB46DD5" w14:textId="77777777" w:rsidR="00710A34" w:rsidRPr="00865079" w:rsidRDefault="00710A34" w:rsidP="00710A34">
            <w:pPr>
              <w:pStyle w:val="Nessunaspaziatura"/>
              <w:jc w:val="center"/>
              <w:rPr>
                <w:rFonts w:eastAsiaTheme="minorEastAsia"/>
                <w:b/>
                <w:szCs w:val="24"/>
                <w:lang w:eastAsia="it-IT"/>
              </w:rPr>
            </w:pPr>
            <w:r w:rsidRPr="00865079">
              <w:rPr>
                <w:b/>
              </w:rPr>
              <w:t>UNIONE EUROPEA</w:t>
            </w:r>
          </w:p>
        </w:tc>
        <w:tc>
          <w:tcPr>
            <w:tcW w:w="2227" w:type="dxa"/>
            <w:vMerge/>
            <w:tcBorders>
              <w:top w:val="nil"/>
              <w:left w:val="nil"/>
              <w:bottom w:val="nil"/>
              <w:right w:val="nil"/>
            </w:tcBorders>
          </w:tcPr>
          <w:p w14:paraId="6AE687CD" w14:textId="77777777" w:rsidR="00710A34" w:rsidRDefault="00710A34" w:rsidP="00710A34">
            <w:pPr>
              <w:jc w:val="center"/>
              <w:rPr>
                <w:rFonts w:eastAsiaTheme="minorHAnsi"/>
                <w:b/>
                <w:bCs/>
                <w:szCs w:val="22"/>
                <w:lang w:eastAsia="en-US"/>
              </w:rPr>
            </w:pPr>
          </w:p>
        </w:tc>
        <w:tc>
          <w:tcPr>
            <w:tcW w:w="2241" w:type="dxa"/>
            <w:vMerge/>
            <w:tcBorders>
              <w:top w:val="nil"/>
              <w:left w:val="nil"/>
              <w:bottom w:val="nil"/>
              <w:right w:val="nil"/>
            </w:tcBorders>
          </w:tcPr>
          <w:p w14:paraId="28F4B464" w14:textId="77777777" w:rsidR="00710A34" w:rsidRDefault="00710A34" w:rsidP="00710A34">
            <w:pPr>
              <w:jc w:val="center"/>
              <w:rPr>
                <w:rFonts w:eastAsiaTheme="minorHAnsi"/>
                <w:b/>
                <w:bCs/>
                <w:szCs w:val="22"/>
                <w:lang w:eastAsia="en-US"/>
              </w:rPr>
            </w:pPr>
          </w:p>
        </w:tc>
      </w:tr>
    </w:tbl>
    <w:p w14:paraId="317266E2" w14:textId="77777777" w:rsidR="00710A34" w:rsidRDefault="00710A34" w:rsidP="00710A34">
      <w:pPr>
        <w:jc w:val="center"/>
      </w:pPr>
    </w:p>
    <w:p w14:paraId="0CE1B682" w14:textId="77777777" w:rsidR="00710A34" w:rsidRDefault="00710A34" w:rsidP="00710A34">
      <w:pPr>
        <w:jc w:val="center"/>
      </w:pPr>
    </w:p>
    <w:p w14:paraId="4A235ADD" w14:textId="77777777" w:rsidR="00710A34" w:rsidRPr="00710A34" w:rsidRDefault="00710A34" w:rsidP="00710A34">
      <w:pPr>
        <w:widowControl/>
        <w:spacing w:before="60" w:after="60" w:line="280" w:lineRule="atLeast"/>
        <w:jc w:val="center"/>
        <w:rPr>
          <w:rFonts w:ascii="Calibri" w:eastAsia="Times New Roman" w:hAnsi="Calibri" w:cs="Times New Roman"/>
          <w:color w:val="auto"/>
          <w:sz w:val="40"/>
          <w:szCs w:val="40"/>
          <w:lang w:bidi="ar-SA"/>
        </w:rPr>
      </w:pPr>
      <w:r w:rsidRPr="00710A34">
        <w:rPr>
          <w:rFonts w:ascii="Calibri" w:eastAsia="Times New Roman" w:hAnsi="Calibri" w:cs="Times New Roman"/>
          <w:color w:val="auto"/>
          <w:sz w:val="40"/>
          <w:szCs w:val="40"/>
          <w:lang w:bidi="ar-SA"/>
        </w:rPr>
        <w:t>POR CAMPANIA FESR 2014 – 2020</w:t>
      </w:r>
    </w:p>
    <w:p w14:paraId="4B489C4E" w14:textId="77777777" w:rsidR="00ED445B" w:rsidRPr="00ED445B" w:rsidRDefault="00ED445B" w:rsidP="00ED445B">
      <w:pPr>
        <w:widowControl/>
        <w:spacing w:after="120" w:line="260" w:lineRule="atLeast"/>
        <w:jc w:val="center"/>
        <w:rPr>
          <w:rFonts w:asciiTheme="minorHAnsi" w:eastAsiaTheme="minorHAnsi" w:hAnsiTheme="minorHAnsi" w:cstheme="minorBidi"/>
          <w:b/>
          <w:bCs/>
          <w:color w:val="auto"/>
          <w:sz w:val="32"/>
          <w:szCs w:val="32"/>
          <w:lang w:eastAsia="en-US" w:bidi="ar-SA"/>
        </w:rPr>
      </w:pPr>
      <w:r w:rsidRPr="00ED445B">
        <w:rPr>
          <w:rFonts w:asciiTheme="minorHAnsi" w:eastAsiaTheme="minorHAnsi" w:hAnsiTheme="minorHAnsi" w:cstheme="minorBidi"/>
          <w:b/>
          <w:bCs/>
          <w:color w:val="auto"/>
          <w:sz w:val="32"/>
          <w:szCs w:val="32"/>
          <w:lang w:eastAsia="en-US" w:bidi="ar-SA"/>
        </w:rPr>
        <w:t>Asse Prioritario 6 “Tutela e valorizzazione del patrimonio ambientale e culturale”</w:t>
      </w:r>
    </w:p>
    <w:p w14:paraId="3BA141B7" w14:textId="77777777" w:rsidR="00ED445B" w:rsidRPr="003B3E9B" w:rsidRDefault="00ED445B" w:rsidP="00ED445B">
      <w:pPr>
        <w:jc w:val="center"/>
        <w:rPr>
          <w:sz w:val="28"/>
          <w:szCs w:val="28"/>
        </w:rPr>
      </w:pPr>
      <w:r w:rsidRPr="00ED445B">
        <w:rPr>
          <w:rFonts w:asciiTheme="minorHAnsi" w:eastAsiaTheme="minorHAnsi" w:hAnsiTheme="minorHAnsi" w:cstheme="minorBidi"/>
          <w:color w:val="auto"/>
          <w:sz w:val="28"/>
          <w:szCs w:val="28"/>
          <w:lang w:eastAsia="en-US" w:bidi="ar-SA"/>
        </w:rPr>
        <w:t>Obiettivo Specifico 6.8 “Riposizionamento competitivo delle destinazioni</w:t>
      </w:r>
      <w:r w:rsidRPr="00DF48A6">
        <w:rPr>
          <w:sz w:val="28"/>
          <w:szCs w:val="28"/>
        </w:rPr>
        <w:t xml:space="preserve"> </w:t>
      </w:r>
      <w:r w:rsidRPr="00ED445B">
        <w:rPr>
          <w:rFonts w:asciiTheme="minorHAnsi" w:eastAsiaTheme="minorHAnsi" w:hAnsiTheme="minorHAnsi" w:cstheme="minorBidi"/>
          <w:color w:val="auto"/>
          <w:sz w:val="28"/>
          <w:szCs w:val="28"/>
          <w:lang w:eastAsia="en-US" w:bidi="ar-SA"/>
        </w:rPr>
        <w:t>turistiche”</w:t>
      </w:r>
    </w:p>
    <w:p w14:paraId="3462DA1B" w14:textId="77777777" w:rsidR="00ED445B" w:rsidRPr="00ED445B" w:rsidRDefault="00ED445B" w:rsidP="00ED445B">
      <w:pPr>
        <w:widowControl/>
        <w:spacing w:after="120" w:line="260" w:lineRule="atLeast"/>
        <w:jc w:val="center"/>
        <w:rPr>
          <w:rFonts w:asciiTheme="minorHAnsi" w:eastAsiaTheme="minorHAnsi" w:hAnsiTheme="minorHAnsi" w:cstheme="minorBidi"/>
          <w:i/>
          <w:iCs/>
          <w:color w:val="auto"/>
          <w:szCs w:val="22"/>
          <w:lang w:eastAsia="en-US" w:bidi="ar-SA"/>
        </w:rPr>
      </w:pPr>
      <w:r w:rsidRPr="00ED445B">
        <w:rPr>
          <w:rFonts w:asciiTheme="minorHAnsi" w:eastAsiaTheme="minorHAnsi" w:hAnsiTheme="minorHAnsi" w:cstheme="minorBidi"/>
          <w:i/>
          <w:iCs/>
          <w:color w:val="auto"/>
          <w:szCs w:val="22"/>
          <w:lang w:eastAsia="en-US" w:bidi="ar-SA"/>
        </w:rPr>
        <w:t>Azione 6.8.3 – “Sostegno alla fruizione integrata delle risorse culturali e naturali e alla promozione delle destinazioni turistiche”</w:t>
      </w:r>
    </w:p>
    <w:p w14:paraId="4F56025E" w14:textId="77777777" w:rsidR="00ED445B" w:rsidRDefault="00ED445B" w:rsidP="00ED445B">
      <w:pPr>
        <w:jc w:val="center"/>
      </w:pPr>
    </w:p>
    <w:p w14:paraId="31A5B1B5" w14:textId="77777777" w:rsidR="00ED445B" w:rsidRPr="00ED445B" w:rsidRDefault="00ED445B" w:rsidP="00ED445B">
      <w:pPr>
        <w:widowControl/>
        <w:spacing w:after="120" w:line="260" w:lineRule="atLeast"/>
        <w:jc w:val="center"/>
        <w:rPr>
          <w:rFonts w:asciiTheme="minorHAnsi" w:eastAsiaTheme="minorHAnsi" w:hAnsiTheme="minorHAnsi" w:cstheme="minorHAnsi"/>
          <w:b/>
          <w:bCs/>
          <w:color w:val="auto"/>
          <w:lang w:bidi="ar-SA"/>
        </w:rPr>
      </w:pPr>
      <w:r w:rsidRPr="00ED445B">
        <w:rPr>
          <w:rFonts w:asciiTheme="minorHAnsi" w:eastAsiaTheme="minorHAnsi" w:hAnsiTheme="minorHAnsi" w:cstheme="minorHAnsi"/>
          <w:b/>
          <w:bCs/>
          <w:color w:val="auto"/>
          <w:lang w:bidi="ar-SA"/>
        </w:rPr>
        <w:t>Delibera della Giunta Regionale n. 258 del 26.05.2020 POR FESR 2014/2020</w:t>
      </w:r>
    </w:p>
    <w:p w14:paraId="3C9F3343" w14:textId="77777777" w:rsidR="00ED445B" w:rsidRPr="00ED445B" w:rsidRDefault="00ED445B" w:rsidP="00ED445B">
      <w:pPr>
        <w:widowControl/>
        <w:spacing w:after="120" w:line="260" w:lineRule="atLeast"/>
        <w:jc w:val="center"/>
        <w:rPr>
          <w:rFonts w:asciiTheme="minorHAnsi" w:eastAsiaTheme="minorHAnsi" w:hAnsiTheme="minorHAnsi" w:cstheme="minorHAnsi"/>
          <w:b/>
          <w:bCs/>
          <w:color w:val="auto"/>
          <w:lang w:bidi="ar-SA"/>
        </w:rPr>
      </w:pPr>
      <w:r w:rsidRPr="00ED445B">
        <w:rPr>
          <w:rFonts w:asciiTheme="minorHAnsi" w:eastAsiaTheme="minorHAnsi" w:hAnsiTheme="minorHAnsi" w:cstheme="minorHAnsi"/>
          <w:b/>
          <w:bCs/>
          <w:color w:val="auto"/>
          <w:lang w:bidi="ar-SA"/>
        </w:rPr>
        <w:t>“Progetto integrato di comunicazione e marketing per il rilancio della mobilità turistica in Campania”</w:t>
      </w:r>
    </w:p>
    <w:p w14:paraId="427E6842" w14:textId="77777777" w:rsidR="00ED445B" w:rsidRDefault="00ED445B" w:rsidP="00ED445B">
      <w:pPr>
        <w:pStyle w:val="NormaleWeb"/>
        <w:spacing w:before="120" w:beforeAutospacing="0" w:after="0" w:afterAutospacing="0" w:line="276" w:lineRule="auto"/>
        <w:jc w:val="center"/>
        <w:rPr>
          <w:rFonts w:asciiTheme="minorHAnsi" w:hAnsiTheme="minorHAnsi" w:cstheme="minorHAnsi"/>
          <w:b/>
          <w:bCs/>
          <w:sz w:val="24"/>
          <w:szCs w:val="22"/>
        </w:rPr>
      </w:pPr>
    </w:p>
    <w:p w14:paraId="06727A6E" w14:textId="77777777" w:rsidR="00ED445B" w:rsidRPr="00F34861" w:rsidRDefault="00ED445B" w:rsidP="00ED445B">
      <w:pPr>
        <w:jc w:val="center"/>
        <w:rPr>
          <w:rFonts w:cstheme="minorHAnsi"/>
          <w:sz w:val="28"/>
          <w:szCs w:val="28"/>
        </w:rPr>
      </w:pPr>
    </w:p>
    <w:p w14:paraId="70CF8841" w14:textId="77777777" w:rsidR="00ED445B" w:rsidRPr="00ED445B" w:rsidRDefault="00ED445B" w:rsidP="00ED445B">
      <w:pPr>
        <w:pStyle w:val="NormaleWeb"/>
        <w:spacing w:before="120" w:beforeAutospacing="0" w:after="0" w:afterAutospacing="0" w:line="276" w:lineRule="auto"/>
        <w:jc w:val="center"/>
        <w:rPr>
          <w:rFonts w:asciiTheme="minorHAnsi" w:hAnsiTheme="minorHAnsi" w:cstheme="minorHAnsi"/>
          <w:b/>
          <w:bCs/>
          <w:sz w:val="36"/>
          <w:szCs w:val="36"/>
        </w:rPr>
      </w:pPr>
      <w:r w:rsidRPr="00ED445B">
        <w:rPr>
          <w:rFonts w:asciiTheme="minorHAnsi" w:hAnsiTheme="minorHAnsi" w:cstheme="minorHAnsi"/>
          <w:b/>
          <w:bCs/>
          <w:sz w:val="36"/>
          <w:szCs w:val="36"/>
        </w:rPr>
        <w:t>Avviso pubblico</w:t>
      </w:r>
    </w:p>
    <w:p w14:paraId="64AB0B97" w14:textId="77777777" w:rsidR="00ED445B" w:rsidRPr="003B3E9B" w:rsidRDefault="00ED445B" w:rsidP="00ED445B">
      <w:pPr>
        <w:pStyle w:val="NormaleWeb"/>
        <w:spacing w:before="120" w:beforeAutospacing="0" w:after="0" w:afterAutospacing="0" w:line="276" w:lineRule="auto"/>
        <w:jc w:val="center"/>
        <w:rPr>
          <w:rFonts w:asciiTheme="minorHAnsi" w:hAnsiTheme="minorHAnsi" w:cstheme="minorHAnsi"/>
          <w:b/>
          <w:bCs/>
          <w:sz w:val="36"/>
          <w:szCs w:val="36"/>
        </w:rPr>
      </w:pPr>
      <w:r w:rsidRPr="003B3E9B">
        <w:rPr>
          <w:rFonts w:asciiTheme="minorHAnsi" w:hAnsiTheme="minorHAnsi" w:cstheme="minorHAnsi"/>
          <w:b/>
          <w:bCs/>
          <w:sz w:val="36"/>
          <w:szCs w:val="36"/>
        </w:rPr>
        <w:t xml:space="preserve">Interventi per il rafforzamento dell’intermediazione turistica </w:t>
      </w:r>
      <w:r>
        <w:rPr>
          <w:rFonts w:asciiTheme="minorHAnsi" w:hAnsiTheme="minorHAnsi" w:cstheme="minorHAnsi"/>
          <w:b/>
          <w:bCs/>
          <w:sz w:val="36"/>
          <w:szCs w:val="36"/>
        </w:rPr>
        <w:t>per il riposizionamento e il rilancio dell’offerta turistica regionale</w:t>
      </w:r>
    </w:p>
    <w:p w14:paraId="4F838612" w14:textId="77777777" w:rsidR="00710A34" w:rsidRPr="006F0DAA" w:rsidRDefault="00710A34" w:rsidP="00710A34">
      <w:pPr>
        <w:widowControl/>
        <w:spacing w:before="60" w:after="60" w:line="280" w:lineRule="atLeast"/>
        <w:jc w:val="center"/>
      </w:pPr>
    </w:p>
    <w:p w14:paraId="03BB2E3E" w14:textId="5CD91A6C" w:rsidR="00710A34" w:rsidRPr="006F0DAA" w:rsidRDefault="00710A34" w:rsidP="00710A34">
      <w:pPr>
        <w:widowControl/>
        <w:spacing w:before="60" w:after="60" w:line="280" w:lineRule="atLeast"/>
        <w:jc w:val="center"/>
        <w:rPr>
          <w:rFonts w:ascii="Calibri" w:eastAsia="Times New Roman" w:hAnsi="Calibri" w:cs="Times New Roman"/>
          <w:b/>
          <w:i/>
          <w:color w:val="auto"/>
          <w:sz w:val="28"/>
          <w:szCs w:val="28"/>
          <w:lang w:bidi="ar-SA"/>
        </w:rPr>
      </w:pPr>
      <w:r w:rsidRPr="006F0DAA">
        <w:rPr>
          <w:rFonts w:ascii="Calibri" w:eastAsia="Times New Roman" w:hAnsi="Calibri" w:cs="Times New Roman"/>
          <w:b/>
          <w:i/>
          <w:color w:val="auto"/>
          <w:sz w:val="28"/>
          <w:szCs w:val="28"/>
          <w:lang w:bidi="ar-SA"/>
        </w:rPr>
        <w:t>Allegato 1 - Domanda di Agevolazione</w:t>
      </w:r>
    </w:p>
    <w:bookmarkEnd w:id="0"/>
    <w:p w14:paraId="53AF3A76" w14:textId="5F731428" w:rsidR="00DE057D" w:rsidRPr="00DE057D" w:rsidRDefault="00DE057D" w:rsidP="00DE057D">
      <w:pPr>
        <w:jc w:val="center"/>
        <w:rPr>
          <w:b/>
          <w:bCs/>
          <w:i/>
          <w:smallCaps/>
          <w:sz w:val="28"/>
          <w:szCs w:val="28"/>
          <w:highlight w:val="yellow"/>
          <w:u w:val="single"/>
        </w:rPr>
      </w:pPr>
      <w:r w:rsidRPr="00DE057D">
        <w:rPr>
          <w:i/>
          <w:highlight w:val="yellow"/>
        </w:rPr>
        <w:t xml:space="preserve"> </w:t>
      </w:r>
    </w:p>
    <w:p w14:paraId="3EE9C1DC" w14:textId="77777777" w:rsidR="002119EA" w:rsidRDefault="002119EA" w:rsidP="002119EA">
      <w:pPr>
        <w:pStyle w:val="Titolo40"/>
        <w:keepNext/>
        <w:keepLines/>
        <w:shd w:val="clear" w:color="auto" w:fill="auto"/>
        <w:spacing w:before="0" w:after="234" w:line="280" w:lineRule="exact"/>
        <w:ind w:left="40"/>
        <w:rPr>
          <w:lang w:eastAsia="it-IT"/>
        </w:rPr>
      </w:pPr>
    </w:p>
    <w:p w14:paraId="6ADFF2AE" w14:textId="77777777" w:rsidR="001C170C" w:rsidRDefault="001C170C" w:rsidP="002119EA">
      <w:pPr>
        <w:pStyle w:val="Titolo40"/>
        <w:keepNext/>
        <w:keepLines/>
        <w:shd w:val="clear" w:color="auto" w:fill="auto"/>
        <w:spacing w:before="0" w:after="234" w:line="280" w:lineRule="exact"/>
        <w:ind w:left="40"/>
        <w:rPr>
          <w:lang w:eastAsia="it-IT"/>
        </w:rPr>
      </w:pPr>
    </w:p>
    <w:p w14:paraId="2C6DEEA7" w14:textId="77777777" w:rsidR="001C170C" w:rsidRDefault="001C170C" w:rsidP="002119EA">
      <w:pPr>
        <w:pStyle w:val="Titolo40"/>
        <w:keepNext/>
        <w:keepLines/>
        <w:shd w:val="clear" w:color="auto" w:fill="auto"/>
        <w:spacing w:before="0" w:after="234" w:line="280" w:lineRule="exact"/>
        <w:ind w:left="40"/>
        <w:rPr>
          <w:lang w:eastAsia="it-IT"/>
        </w:rPr>
      </w:pPr>
    </w:p>
    <w:p w14:paraId="106956CF" w14:textId="77777777" w:rsidR="001C170C" w:rsidRDefault="001C170C" w:rsidP="002119EA">
      <w:pPr>
        <w:pStyle w:val="Titolo40"/>
        <w:keepNext/>
        <w:keepLines/>
        <w:shd w:val="clear" w:color="auto" w:fill="auto"/>
        <w:spacing w:before="0" w:after="234" w:line="280" w:lineRule="exact"/>
        <w:ind w:left="40"/>
        <w:rPr>
          <w:lang w:eastAsia="it-IT"/>
        </w:rPr>
      </w:pPr>
    </w:p>
    <w:p w14:paraId="52431B8F" w14:textId="77777777" w:rsidR="001C170C" w:rsidRPr="00DE057D" w:rsidRDefault="001C170C" w:rsidP="002119EA">
      <w:pPr>
        <w:pStyle w:val="Titolo40"/>
        <w:keepNext/>
        <w:keepLines/>
        <w:shd w:val="clear" w:color="auto" w:fill="auto"/>
        <w:spacing w:before="0" w:after="234" w:line="280" w:lineRule="exact"/>
        <w:ind w:left="40"/>
        <w:rPr>
          <w:lang w:eastAsia="it-IT"/>
        </w:rPr>
      </w:pPr>
    </w:p>
    <w:p w14:paraId="34552FBD" w14:textId="77777777" w:rsidR="00DE057D" w:rsidRPr="00DE057D" w:rsidRDefault="00DE057D" w:rsidP="00710A34">
      <w:pPr>
        <w:widowControl/>
        <w:jc w:val="center"/>
        <w:rPr>
          <w:rFonts w:ascii="Calibri" w:eastAsia="Calibri" w:hAnsi="Calibri" w:cs="Calibri"/>
          <w:b/>
          <w:bCs/>
          <w:i/>
          <w:iCs/>
          <w:color w:val="auto"/>
          <w:sz w:val="28"/>
          <w:szCs w:val="28"/>
        </w:rPr>
        <w:sectPr w:rsidR="00DE057D" w:rsidRPr="00DE057D">
          <w:footerReference w:type="even" r:id="rId12"/>
          <w:footerReference w:type="default" r:id="rId13"/>
          <w:pgSz w:w="11900" w:h="16840"/>
          <w:pgMar w:top="1377" w:right="1297" w:bottom="1377" w:left="1407" w:header="0" w:footer="3" w:gutter="0"/>
          <w:cols w:space="720"/>
        </w:sectPr>
      </w:pPr>
    </w:p>
    <w:p w14:paraId="421966A6" w14:textId="77777777" w:rsidR="002119EA" w:rsidRPr="003276B5" w:rsidRDefault="002119EA" w:rsidP="0033472F">
      <w:pPr>
        <w:spacing w:line="293" w:lineRule="exact"/>
        <w:ind w:left="5664"/>
        <w:rPr>
          <w:rFonts w:ascii="Calibri" w:eastAsia="Calibri" w:hAnsi="Calibri" w:cs="Calibri"/>
          <w:b/>
          <w:bCs/>
          <w:color w:val="auto"/>
        </w:rPr>
      </w:pPr>
      <w:r w:rsidRPr="003276B5">
        <w:rPr>
          <w:rFonts w:ascii="Calibri" w:eastAsia="Calibri" w:hAnsi="Calibri" w:cs="Calibri"/>
          <w:b/>
          <w:bCs/>
          <w:color w:val="auto"/>
        </w:rPr>
        <w:lastRenderedPageBreak/>
        <w:t>Spett.le</w:t>
      </w:r>
    </w:p>
    <w:p w14:paraId="6383B51C" w14:textId="77777777" w:rsidR="002119EA" w:rsidRPr="003276B5" w:rsidRDefault="002119EA" w:rsidP="0033472F">
      <w:pPr>
        <w:spacing w:line="293" w:lineRule="exact"/>
        <w:ind w:left="5664"/>
        <w:rPr>
          <w:rFonts w:ascii="Calibri" w:eastAsia="Calibri" w:hAnsi="Calibri" w:cs="Calibri"/>
          <w:b/>
          <w:bCs/>
          <w:i/>
          <w:iCs/>
          <w:color w:val="auto"/>
        </w:rPr>
      </w:pPr>
      <w:r w:rsidRPr="003276B5">
        <w:rPr>
          <w:rFonts w:ascii="Calibri" w:eastAsia="Calibri" w:hAnsi="Calibri" w:cs="Calibri"/>
          <w:b/>
          <w:bCs/>
          <w:i/>
          <w:iCs/>
          <w:color w:val="auto"/>
        </w:rPr>
        <w:t>Regione Campania</w:t>
      </w:r>
    </w:p>
    <w:p w14:paraId="671D6D6D" w14:textId="1BBE47E9" w:rsidR="00ED445B" w:rsidRPr="003276B5" w:rsidRDefault="002119EA" w:rsidP="0033472F">
      <w:pPr>
        <w:spacing w:line="293" w:lineRule="exact"/>
        <w:ind w:left="5664"/>
        <w:rPr>
          <w:rFonts w:ascii="Calibri" w:eastAsia="Calibri" w:hAnsi="Calibri" w:cs="Calibri"/>
          <w:b/>
          <w:bCs/>
          <w:i/>
          <w:iCs/>
          <w:color w:val="auto"/>
        </w:rPr>
      </w:pPr>
      <w:r w:rsidRPr="003276B5">
        <w:rPr>
          <w:rFonts w:ascii="Calibri" w:eastAsia="Calibri" w:hAnsi="Calibri" w:cs="Calibri"/>
          <w:b/>
          <w:bCs/>
          <w:i/>
          <w:iCs/>
          <w:color w:val="auto"/>
        </w:rPr>
        <w:t xml:space="preserve">Direzione Generale </w:t>
      </w:r>
      <w:r w:rsidR="00ED5567" w:rsidRPr="003276B5">
        <w:rPr>
          <w:rFonts w:ascii="Calibri" w:eastAsia="Calibri" w:hAnsi="Calibri" w:cs="Calibri"/>
          <w:b/>
          <w:bCs/>
          <w:i/>
          <w:iCs/>
          <w:color w:val="auto"/>
        </w:rPr>
        <w:t xml:space="preserve">per </w:t>
      </w:r>
      <w:r w:rsidR="00ED445B" w:rsidRPr="003276B5">
        <w:rPr>
          <w:rFonts w:ascii="Calibri" w:eastAsia="Calibri" w:hAnsi="Calibri" w:cs="Calibri"/>
          <w:b/>
          <w:bCs/>
          <w:i/>
          <w:iCs/>
          <w:color w:val="auto"/>
        </w:rPr>
        <w:t xml:space="preserve">le Politiche Culturali e Turismo </w:t>
      </w:r>
    </w:p>
    <w:p w14:paraId="5673C481" w14:textId="77777777" w:rsidR="003276B5" w:rsidRPr="003276B5" w:rsidRDefault="003276B5" w:rsidP="003276B5">
      <w:pPr>
        <w:spacing w:line="293" w:lineRule="exact"/>
        <w:ind w:left="4420"/>
      </w:pPr>
    </w:p>
    <w:p w14:paraId="5E070905" w14:textId="77777777" w:rsidR="002119EA" w:rsidRPr="003276B5" w:rsidRDefault="002119EA" w:rsidP="007B11EC">
      <w:pPr>
        <w:pStyle w:val="Default"/>
        <w:jc w:val="both"/>
      </w:pPr>
      <w:proofErr w:type="spellStart"/>
      <w:r w:rsidRPr="003276B5">
        <w:t>ll</w:t>
      </w:r>
      <w:proofErr w:type="spellEnd"/>
      <w:r w:rsidRPr="003276B5">
        <w:t>/La sottoscritto/a ………………………………………………………………………</w:t>
      </w:r>
      <w:proofErr w:type="gramStart"/>
      <w:r w:rsidRPr="003276B5">
        <w:t>…….</w:t>
      </w:r>
      <w:proofErr w:type="gramEnd"/>
      <w:r w:rsidRPr="003276B5">
        <w:t xml:space="preserve">, nato/a </w:t>
      </w:r>
      <w:proofErr w:type="spellStart"/>
      <w:r w:rsidRPr="003276B5">
        <w:t>a</w:t>
      </w:r>
      <w:proofErr w:type="spellEnd"/>
      <w:r w:rsidRPr="003276B5">
        <w:t xml:space="preserve"> …………………………………………………… (…………), il ……………………………………… residente a ………………………………….…………………… (…</w:t>
      </w:r>
      <w:proofErr w:type="gramStart"/>
      <w:r w:rsidRPr="003276B5">
        <w:t>…….</w:t>
      </w:r>
      <w:proofErr w:type="gramEnd"/>
      <w:r w:rsidRPr="003276B5">
        <w:t xml:space="preserve">) in via ……………………………………………………………… n. ………………, CF …………………………………………………… </w:t>
      </w:r>
    </w:p>
    <w:p w14:paraId="4EF1FCA0" w14:textId="77777777" w:rsidR="002119EA" w:rsidRPr="003276B5" w:rsidRDefault="002119EA" w:rsidP="007B11EC">
      <w:pPr>
        <w:pStyle w:val="Default"/>
        <w:jc w:val="both"/>
      </w:pPr>
      <w:r w:rsidRPr="003276B5">
        <w:t>in qualità di</w:t>
      </w:r>
      <w:r w:rsidRPr="003276B5">
        <w:rPr>
          <w:rStyle w:val="Rimandonotaapidipagina"/>
        </w:rPr>
        <w:footnoteReference w:id="1"/>
      </w:r>
      <w:r w:rsidRPr="003276B5">
        <w:t xml:space="preserve"> ……………………..……………………………………… di …………………………………………………… forma giuridica ……………………………………………………, con sede legale in …………………………………………………… </w:t>
      </w:r>
      <w:proofErr w:type="spellStart"/>
      <w:r w:rsidRPr="003276B5">
        <w:t>Prov</w:t>
      </w:r>
      <w:proofErr w:type="spellEnd"/>
      <w:r w:rsidRPr="003276B5">
        <w:t>.</w:t>
      </w:r>
      <w:proofErr w:type="gramStart"/>
      <w:r w:rsidRPr="003276B5">
        <w:t xml:space="preserve"> ….</w:t>
      </w:r>
      <w:proofErr w:type="gramEnd"/>
      <w:r w:rsidRPr="003276B5">
        <w:t xml:space="preserve">.………. CAP </w:t>
      </w:r>
      <w:proofErr w:type="gramStart"/>
      <w:r w:rsidRPr="003276B5">
        <w:t>…….</w:t>
      </w:r>
      <w:proofErr w:type="gramEnd"/>
      <w:r w:rsidRPr="003276B5">
        <w:t>. in via/Piazza …………………………………………………… n. ………, P.IVA …………………………………………………………</w:t>
      </w:r>
      <w:r w:rsidR="007B11EC" w:rsidRPr="003276B5">
        <w:t xml:space="preserve"> </w:t>
      </w:r>
    </w:p>
    <w:p w14:paraId="347570F9" w14:textId="3DE5B242" w:rsidR="002119EA" w:rsidRPr="003276B5" w:rsidRDefault="002119EA" w:rsidP="007B11EC">
      <w:pPr>
        <w:pStyle w:val="Default"/>
        <w:jc w:val="both"/>
      </w:pPr>
      <w:r w:rsidRPr="003276B5">
        <w:t xml:space="preserve">Telefono ……………………………………………………, indirizzo </w:t>
      </w:r>
      <w:r w:rsidR="0071485F" w:rsidRPr="003276B5">
        <w:t xml:space="preserve">PEC </w:t>
      </w:r>
      <w:r w:rsidRPr="003276B5">
        <w:t>………………………………………………………</w:t>
      </w:r>
      <w:r w:rsidR="003276B5">
        <w:t xml:space="preserve"> e</w:t>
      </w:r>
      <w:r w:rsidRPr="003276B5">
        <w:t xml:space="preserve">-mail …………………………………………………… </w:t>
      </w:r>
    </w:p>
    <w:p w14:paraId="078009A6" w14:textId="77777777" w:rsidR="00650D34" w:rsidRPr="003276B5" w:rsidRDefault="00650D34" w:rsidP="00650D34">
      <w:pPr>
        <w:pStyle w:val="Default"/>
        <w:jc w:val="both"/>
        <w:rPr>
          <w:i/>
        </w:rPr>
      </w:pPr>
      <w:r w:rsidRPr="003276B5">
        <w:rPr>
          <w:i/>
        </w:rPr>
        <w:t>(in caso di lavoratore autonomo)</w:t>
      </w:r>
    </w:p>
    <w:p w14:paraId="55FEE37F" w14:textId="67285490" w:rsidR="00650D34" w:rsidRPr="003276B5" w:rsidRDefault="00650D34" w:rsidP="00650D34">
      <w:pPr>
        <w:pStyle w:val="Default"/>
        <w:jc w:val="both"/>
      </w:pPr>
      <w:r w:rsidRPr="003276B5">
        <w:t xml:space="preserve">in qualità di lavoratore autonomo, con sede legale in …………………………………………………… </w:t>
      </w:r>
      <w:proofErr w:type="spellStart"/>
      <w:r w:rsidRPr="003276B5">
        <w:t>Prov</w:t>
      </w:r>
      <w:proofErr w:type="spellEnd"/>
      <w:r w:rsidRPr="003276B5">
        <w:t>.</w:t>
      </w:r>
      <w:proofErr w:type="gramStart"/>
      <w:r w:rsidRPr="003276B5">
        <w:t xml:space="preserve"> ….</w:t>
      </w:r>
      <w:proofErr w:type="gramEnd"/>
      <w:r w:rsidRPr="003276B5">
        <w:t xml:space="preserve">.………. CAP </w:t>
      </w:r>
      <w:proofErr w:type="gramStart"/>
      <w:r w:rsidRPr="003276B5">
        <w:t>…….</w:t>
      </w:r>
      <w:proofErr w:type="gramEnd"/>
      <w:r w:rsidRPr="003276B5">
        <w:t>. in via/Piazza …………………………………………………… n. ………, P.IVA ………………………………………………</w:t>
      </w:r>
    </w:p>
    <w:p w14:paraId="2E6A4FD6" w14:textId="2849BB71" w:rsidR="00650D34" w:rsidRPr="003276B5" w:rsidRDefault="00650D34" w:rsidP="00650D34">
      <w:pPr>
        <w:pStyle w:val="Default"/>
        <w:jc w:val="both"/>
      </w:pPr>
      <w:r w:rsidRPr="003276B5">
        <w:t xml:space="preserve">Telefono ……………………………………………………, indirizzo PEC ……………………………e-mail …………………………………………………… </w:t>
      </w:r>
    </w:p>
    <w:p w14:paraId="25D8C165" w14:textId="77777777" w:rsidR="00650D34" w:rsidRPr="003276B5" w:rsidRDefault="00650D34" w:rsidP="007B11EC">
      <w:pPr>
        <w:pStyle w:val="Default"/>
        <w:jc w:val="both"/>
      </w:pPr>
    </w:p>
    <w:p w14:paraId="6697FB97" w14:textId="77777777" w:rsidR="002F0F47" w:rsidRPr="003276B5" w:rsidRDefault="002F0F47" w:rsidP="002F0F47">
      <w:pPr>
        <w:pStyle w:val="Default"/>
        <w:jc w:val="center"/>
        <w:rPr>
          <w:b/>
          <w:bCs/>
        </w:rPr>
      </w:pPr>
      <w:r w:rsidRPr="003276B5">
        <w:rPr>
          <w:b/>
          <w:bCs/>
        </w:rPr>
        <w:t>CHIEDE</w:t>
      </w:r>
    </w:p>
    <w:p w14:paraId="6F9BBC33" w14:textId="77777777" w:rsidR="007E1714" w:rsidRPr="003276B5" w:rsidRDefault="007E1714" w:rsidP="002F0F47">
      <w:pPr>
        <w:pStyle w:val="Default"/>
        <w:jc w:val="center"/>
      </w:pPr>
    </w:p>
    <w:p w14:paraId="448FE364" w14:textId="52F4D61A" w:rsidR="002F0F47" w:rsidRPr="003276B5" w:rsidRDefault="002F0F47" w:rsidP="008465C1">
      <w:pPr>
        <w:pStyle w:val="Default"/>
        <w:jc w:val="both"/>
      </w:pPr>
      <w:r w:rsidRPr="003276B5">
        <w:t>di poter accedere alle agevolazioni previste dal</w:t>
      </w:r>
      <w:r w:rsidR="00ED445B" w:rsidRPr="003276B5">
        <w:t xml:space="preserve">l’Avviso </w:t>
      </w:r>
      <w:r w:rsidRPr="003276B5">
        <w:t xml:space="preserve">pubblico </w:t>
      </w:r>
      <w:r w:rsidR="00710A34" w:rsidRPr="003276B5">
        <w:t>"</w:t>
      </w:r>
      <w:r w:rsidR="00ED445B" w:rsidRPr="003276B5">
        <w:t>Interventi per il rafforzamento dell’intermediazione turistica per il riposizionamento e il rilancio dell’offerta turistica regionale</w:t>
      </w:r>
      <w:r w:rsidR="00710A34" w:rsidRPr="003276B5">
        <w:t>" (di seguito anche “</w:t>
      </w:r>
      <w:r w:rsidR="00ED445B" w:rsidRPr="003276B5">
        <w:t>Avviso</w:t>
      </w:r>
      <w:r w:rsidR="00710A34" w:rsidRPr="003276B5">
        <w:t xml:space="preserve">”) </w:t>
      </w:r>
      <w:r w:rsidRPr="003276B5">
        <w:t xml:space="preserve">a valere sull’Azione </w:t>
      </w:r>
      <w:r w:rsidR="00ED445B" w:rsidRPr="003276B5">
        <w:t>6.8.3 – “Sostegno alla fruizione integrata delle risorse culturali e naturali e alla promozione delle destinazioni turistiche”</w:t>
      </w:r>
      <w:r w:rsidR="006C3FD0" w:rsidRPr="003276B5">
        <w:t xml:space="preserve"> dell'Asse </w:t>
      </w:r>
      <w:r w:rsidR="00ED445B" w:rsidRPr="003276B5">
        <w:t>V</w:t>
      </w:r>
      <w:r w:rsidR="006C3FD0" w:rsidRPr="003276B5">
        <w:t>I del POR Campania FE</w:t>
      </w:r>
      <w:r w:rsidR="00E70D33" w:rsidRPr="003276B5">
        <w:t>SR 2014-2020, per la realizzazione di un Progetto, per un ammontare pari a Euro …………., a fronte di una spesa ammissibile prevista di Euro …………..</w:t>
      </w:r>
    </w:p>
    <w:p w14:paraId="211B7A5D" w14:textId="77777777" w:rsidR="00704C9C" w:rsidRPr="003276B5" w:rsidRDefault="00704C9C" w:rsidP="00E70D33">
      <w:pPr>
        <w:pStyle w:val="Corpodeltesto20"/>
        <w:shd w:val="clear" w:color="auto" w:fill="auto"/>
        <w:spacing w:before="0" w:after="0" w:line="293" w:lineRule="exact"/>
        <w:ind w:firstLine="0"/>
        <w:jc w:val="both"/>
        <w:rPr>
          <w:rFonts w:asciiTheme="minorHAnsi" w:hAnsiTheme="minorHAnsi" w:cstheme="minorHAnsi"/>
          <w:sz w:val="24"/>
          <w:szCs w:val="24"/>
        </w:rPr>
      </w:pPr>
    </w:p>
    <w:p w14:paraId="5F135EB3" w14:textId="77777777" w:rsidR="002F0F47" w:rsidRPr="003276B5" w:rsidRDefault="002F0F47" w:rsidP="002F0F47">
      <w:pPr>
        <w:pStyle w:val="Default"/>
        <w:jc w:val="both"/>
      </w:pPr>
      <w:r w:rsidRPr="003276B5">
        <w:t xml:space="preserve">A tal fine, consapevole delle responsabilità penali cui può andare incontro in caso di dichiarazioni mendaci, ai sensi e per gli effetti degli artt. 46, 47 e 76 del D.P.R. 28 dicembre 2000, n. 445, </w:t>
      </w:r>
    </w:p>
    <w:p w14:paraId="0524DE09" w14:textId="77777777" w:rsidR="007E1714" w:rsidRPr="003276B5" w:rsidRDefault="007E1714" w:rsidP="002F0F47">
      <w:pPr>
        <w:pStyle w:val="Default"/>
        <w:jc w:val="center"/>
        <w:rPr>
          <w:b/>
          <w:bCs/>
        </w:rPr>
      </w:pPr>
    </w:p>
    <w:p w14:paraId="6809A4E3" w14:textId="77777777" w:rsidR="002F0F47" w:rsidRPr="003276B5" w:rsidRDefault="002F0F47" w:rsidP="003276B5">
      <w:pPr>
        <w:pStyle w:val="Default"/>
        <w:spacing w:after="120"/>
        <w:jc w:val="center"/>
        <w:rPr>
          <w:b/>
          <w:bCs/>
        </w:rPr>
      </w:pPr>
      <w:r w:rsidRPr="003276B5">
        <w:rPr>
          <w:b/>
          <w:bCs/>
        </w:rPr>
        <w:t>DICHIARA</w:t>
      </w:r>
    </w:p>
    <w:p w14:paraId="5507784C" w14:textId="115CF71D" w:rsidR="002F0F47" w:rsidRPr="003276B5" w:rsidRDefault="002F0F47" w:rsidP="00337AF7">
      <w:pPr>
        <w:pStyle w:val="Paragrafoelenco"/>
        <w:widowControl w:val="0"/>
        <w:numPr>
          <w:ilvl w:val="0"/>
          <w:numId w:val="3"/>
        </w:numPr>
        <w:tabs>
          <w:tab w:val="left" w:pos="1201"/>
        </w:tabs>
        <w:spacing w:after="120" w:line="260" w:lineRule="atLeast"/>
        <w:contextualSpacing w:val="0"/>
        <w:rPr>
          <w:szCs w:val="24"/>
        </w:rPr>
      </w:pPr>
      <w:r w:rsidRPr="003276B5">
        <w:rPr>
          <w:szCs w:val="24"/>
        </w:rPr>
        <w:t xml:space="preserve">di accettare senza riserva i termini, le condizioni e le prescrizioni contenute </w:t>
      </w:r>
      <w:r w:rsidR="00ED445B" w:rsidRPr="003276B5">
        <w:rPr>
          <w:szCs w:val="24"/>
        </w:rPr>
        <w:t>nell’Avviso</w:t>
      </w:r>
      <w:r w:rsidRPr="003276B5">
        <w:rPr>
          <w:szCs w:val="24"/>
        </w:rPr>
        <w:t xml:space="preserve">, approvato con Decreto n. </w:t>
      </w:r>
      <w:proofErr w:type="gramStart"/>
      <w:r w:rsidRPr="003276B5">
        <w:rPr>
          <w:szCs w:val="24"/>
        </w:rPr>
        <w:t>…….</w:t>
      </w:r>
      <w:proofErr w:type="gramEnd"/>
      <w:r w:rsidRPr="003276B5">
        <w:rPr>
          <w:szCs w:val="24"/>
        </w:rPr>
        <w:t>.</w:t>
      </w:r>
      <w:r w:rsidR="00C303B5" w:rsidRPr="003276B5">
        <w:rPr>
          <w:szCs w:val="24"/>
        </w:rPr>
        <w:t xml:space="preserve"> del …</w:t>
      </w:r>
      <w:r w:rsidR="0071485F" w:rsidRPr="003276B5">
        <w:rPr>
          <w:szCs w:val="24"/>
        </w:rPr>
        <w:t xml:space="preserve">…………, </w:t>
      </w:r>
      <w:r w:rsidRPr="003276B5">
        <w:rPr>
          <w:szCs w:val="24"/>
        </w:rPr>
        <w:t xml:space="preserve">e negli allegati che ne formano parte integrante; </w:t>
      </w:r>
    </w:p>
    <w:p w14:paraId="336245DD" w14:textId="73CE91B4" w:rsidR="00ED445B" w:rsidRPr="003276B5" w:rsidRDefault="00ED445B" w:rsidP="00ED445B">
      <w:pPr>
        <w:pStyle w:val="Paragrafoelenco"/>
        <w:widowControl w:val="0"/>
        <w:numPr>
          <w:ilvl w:val="0"/>
          <w:numId w:val="3"/>
        </w:numPr>
        <w:tabs>
          <w:tab w:val="left" w:pos="1201"/>
        </w:tabs>
        <w:spacing w:after="120" w:line="260" w:lineRule="atLeast"/>
        <w:contextualSpacing w:val="0"/>
        <w:rPr>
          <w:szCs w:val="24"/>
        </w:rPr>
      </w:pPr>
      <w:r w:rsidRPr="003276B5">
        <w:rPr>
          <w:szCs w:val="24"/>
        </w:rPr>
        <w:t xml:space="preserve">che l’impresa opera con il seguente codice di attività </w:t>
      </w:r>
      <w:proofErr w:type="spellStart"/>
      <w:r w:rsidRPr="003276B5">
        <w:rPr>
          <w:szCs w:val="24"/>
        </w:rPr>
        <w:t>Ateco</w:t>
      </w:r>
      <w:proofErr w:type="spellEnd"/>
      <w:r w:rsidRPr="003276B5">
        <w:rPr>
          <w:szCs w:val="24"/>
        </w:rPr>
        <w:t xml:space="preserve"> 2007:</w:t>
      </w:r>
      <w:r w:rsidR="00337AF7" w:rsidRPr="003276B5">
        <w:rPr>
          <w:szCs w:val="24"/>
        </w:rPr>
        <w:t xml:space="preserve"> …………………………….</w:t>
      </w:r>
      <w:r w:rsidRPr="003276B5">
        <w:rPr>
          <w:szCs w:val="24"/>
        </w:rPr>
        <w:t xml:space="preserve"> </w:t>
      </w:r>
    </w:p>
    <w:p w14:paraId="2EF255D7" w14:textId="6406E5FD" w:rsidR="008465C1" w:rsidRPr="003276B5" w:rsidRDefault="00337AF7" w:rsidP="00637412">
      <w:pPr>
        <w:pStyle w:val="Default"/>
        <w:numPr>
          <w:ilvl w:val="0"/>
          <w:numId w:val="3"/>
        </w:numPr>
        <w:spacing w:after="155"/>
        <w:jc w:val="both"/>
        <w:rPr>
          <w:rFonts w:cs="Arial"/>
        </w:rPr>
      </w:pPr>
      <w:r w:rsidRPr="003276B5">
        <w:t xml:space="preserve">che l’impresa è costituita ed operante alla data di pubblicazione </w:t>
      </w:r>
      <w:r w:rsidR="00ED445B" w:rsidRPr="003276B5">
        <w:rPr>
          <w:rFonts w:cs="Arial"/>
        </w:rPr>
        <w:t>dell’Avviso</w:t>
      </w:r>
      <w:r w:rsidR="008465C1" w:rsidRPr="003276B5">
        <w:rPr>
          <w:rFonts w:cs="Arial"/>
        </w:rPr>
        <w:t xml:space="preserve"> sul BURC</w:t>
      </w:r>
      <w:r w:rsidR="00637412" w:rsidRPr="003276B5">
        <w:rPr>
          <w:rFonts w:cs="Arial"/>
        </w:rPr>
        <w:t>;</w:t>
      </w:r>
    </w:p>
    <w:p w14:paraId="42E95F42" w14:textId="35447B53" w:rsidR="00337AF7" w:rsidRPr="003276B5" w:rsidRDefault="003276B5" w:rsidP="00337AF7">
      <w:pPr>
        <w:pStyle w:val="Paragrafoelenco"/>
        <w:widowControl w:val="0"/>
        <w:numPr>
          <w:ilvl w:val="0"/>
          <w:numId w:val="3"/>
        </w:numPr>
        <w:tabs>
          <w:tab w:val="left" w:pos="1201"/>
        </w:tabs>
        <w:spacing w:after="120" w:line="260" w:lineRule="atLeast"/>
        <w:contextualSpacing w:val="0"/>
        <w:rPr>
          <w:szCs w:val="24"/>
        </w:rPr>
      </w:pPr>
      <w:r w:rsidRPr="003276B5">
        <w:rPr>
          <w:szCs w:val="24"/>
        </w:rPr>
        <w:t xml:space="preserve">che l’impresa è </w:t>
      </w:r>
      <w:r w:rsidR="00337AF7" w:rsidRPr="003276B5">
        <w:rPr>
          <w:szCs w:val="24"/>
        </w:rPr>
        <w:t xml:space="preserve">in possesso della Partita IVA e, ove previsto dalla legge, </w:t>
      </w:r>
      <w:r>
        <w:rPr>
          <w:szCs w:val="24"/>
        </w:rPr>
        <w:t>è</w:t>
      </w:r>
      <w:r w:rsidR="00337AF7" w:rsidRPr="003276B5">
        <w:rPr>
          <w:szCs w:val="24"/>
        </w:rPr>
        <w:t xml:space="preserve"> iscritt</w:t>
      </w:r>
      <w:r>
        <w:rPr>
          <w:szCs w:val="24"/>
        </w:rPr>
        <w:t>a</w:t>
      </w:r>
      <w:r w:rsidR="00337AF7" w:rsidRPr="003276B5">
        <w:rPr>
          <w:szCs w:val="24"/>
        </w:rPr>
        <w:t xml:space="preserve"> al Registro delle Imprese e/o altri registri, repertori, albi o ruoli tenuti dalla Camera di Commercio e/o altri enti pubblici;</w:t>
      </w:r>
    </w:p>
    <w:p w14:paraId="0DF844B7" w14:textId="7E24309B" w:rsidR="00337AF7" w:rsidRPr="003276B5" w:rsidRDefault="003276B5" w:rsidP="00337AF7">
      <w:pPr>
        <w:pStyle w:val="Paragrafoelenco"/>
        <w:widowControl w:val="0"/>
        <w:numPr>
          <w:ilvl w:val="0"/>
          <w:numId w:val="3"/>
        </w:numPr>
        <w:tabs>
          <w:tab w:val="left" w:pos="1201"/>
        </w:tabs>
        <w:spacing w:after="120" w:line="260" w:lineRule="atLeast"/>
        <w:contextualSpacing w:val="0"/>
        <w:rPr>
          <w:szCs w:val="24"/>
        </w:rPr>
      </w:pPr>
      <w:r>
        <w:rPr>
          <w:szCs w:val="24"/>
        </w:rPr>
        <w:t xml:space="preserve">di </w:t>
      </w:r>
      <w:r w:rsidR="00337AF7" w:rsidRPr="003276B5">
        <w:rPr>
          <w:szCs w:val="24"/>
        </w:rPr>
        <w:t xml:space="preserve">trovarsi nel pieno e libero esercizio dei propri diritti, non essendo in stato di scioglimento o </w:t>
      </w:r>
      <w:r w:rsidR="00337AF7" w:rsidRPr="003276B5">
        <w:rPr>
          <w:szCs w:val="24"/>
        </w:rPr>
        <w:lastRenderedPageBreak/>
        <w:t>liquidazione e non essendo sottoposti a procedure di fallimento, liquidazione coatta amministrativa e amministrazione controllata;</w:t>
      </w:r>
    </w:p>
    <w:p w14:paraId="5D610F83" w14:textId="5BE2AF3D" w:rsidR="00337AF7" w:rsidRPr="003276B5" w:rsidRDefault="003276B5" w:rsidP="00337AF7">
      <w:pPr>
        <w:pStyle w:val="Paragrafoelenco"/>
        <w:widowControl w:val="0"/>
        <w:numPr>
          <w:ilvl w:val="0"/>
          <w:numId w:val="3"/>
        </w:numPr>
        <w:tabs>
          <w:tab w:val="left" w:pos="1201"/>
        </w:tabs>
        <w:spacing w:after="120" w:line="260" w:lineRule="atLeast"/>
        <w:contextualSpacing w:val="0"/>
        <w:rPr>
          <w:szCs w:val="24"/>
        </w:rPr>
      </w:pPr>
      <w:r>
        <w:rPr>
          <w:szCs w:val="24"/>
        </w:rPr>
        <w:t xml:space="preserve">di </w:t>
      </w:r>
      <w:r w:rsidR="00337AF7" w:rsidRPr="003276B5">
        <w:rPr>
          <w:szCs w:val="24"/>
        </w:rPr>
        <w:t>essere in regola con le norme dell’ordinamento giuridico italiano in materia previdenziale, assistenziale ed assicurativa (nei confronti di INPS, INAIL, Casse di Previdenza dei professionisti), di sicurezza sui luoghi di lavoro, di contratti collettivi di lavoro, di inserimento dei disabili, di pari opportunità tra uomo e donna, edilizia, urbanistica e di tutela ambientale;</w:t>
      </w:r>
    </w:p>
    <w:p w14:paraId="36C27759" w14:textId="151F8D6A" w:rsidR="0017321D" w:rsidRPr="003276B5" w:rsidRDefault="003276B5" w:rsidP="00DB0716">
      <w:pPr>
        <w:pStyle w:val="Default"/>
        <w:numPr>
          <w:ilvl w:val="0"/>
          <w:numId w:val="3"/>
        </w:numPr>
        <w:spacing w:after="155"/>
        <w:jc w:val="both"/>
        <w:rPr>
          <w:rFonts w:cs="Arial"/>
        </w:rPr>
      </w:pPr>
      <w:r>
        <w:rPr>
          <w:rFonts w:cs="Arial"/>
        </w:rPr>
        <w:t xml:space="preserve">di </w:t>
      </w:r>
      <w:r w:rsidR="0017321D" w:rsidRPr="003276B5">
        <w:rPr>
          <w:rFonts w:cs="Arial"/>
        </w:rPr>
        <w:t xml:space="preserve">avere unità locale nel territorio </w:t>
      </w:r>
      <w:r w:rsidR="009F52A0" w:rsidRPr="003276B5">
        <w:rPr>
          <w:rFonts w:cs="Arial"/>
        </w:rPr>
        <w:t>della regione Campania</w:t>
      </w:r>
      <w:r w:rsidR="00637412" w:rsidRPr="003276B5">
        <w:rPr>
          <w:rFonts w:cs="Arial"/>
        </w:rPr>
        <w:t>,</w:t>
      </w:r>
      <w:r w:rsidR="003236EB" w:rsidRPr="003276B5">
        <w:rPr>
          <w:rFonts w:cs="Arial"/>
        </w:rPr>
        <w:t xml:space="preserve"> </w:t>
      </w:r>
      <w:r w:rsidR="00637412" w:rsidRPr="003276B5">
        <w:rPr>
          <w:rFonts w:cs="Arial"/>
        </w:rPr>
        <w:t xml:space="preserve">ovvero di impegnarsi all’apertura della stessa </w:t>
      </w:r>
      <w:r w:rsidR="003236EB" w:rsidRPr="003276B5">
        <w:rPr>
          <w:rFonts w:cs="Arial"/>
        </w:rPr>
        <w:t xml:space="preserve">entro il termine perentorio di </w:t>
      </w:r>
      <w:r w:rsidR="00E61641" w:rsidRPr="003276B5">
        <w:rPr>
          <w:rFonts w:cs="Arial"/>
        </w:rPr>
        <w:t>45</w:t>
      </w:r>
      <w:r w:rsidR="003236EB" w:rsidRPr="003276B5">
        <w:rPr>
          <w:rFonts w:cs="Arial"/>
        </w:rPr>
        <w:t xml:space="preserve"> giorni dal ricevimento della notifica del Decreto di Concessione, pena la decadenza dal contributo concesso, </w:t>
      </w:r>
      <w:r w:rsidR="009F52A0" w:rsidRPr="003276B5">
        <w:rPr>
          <w:rFonts w:cs="Arial"/>
        </w:rPr>
        <w:t>dandone</w:t>
      </w:r>
      <w:r w:rsidR="003236EB" w:rsidRPr="003276B5">
        <w:rPr>
          <w:rFonts w:cs="Arial"/>
        </w:rPr>
        <w:t xml:space="preserve"> comunica</w:t>
      </w:r>
      <w:r w:rsidR="009F52A0" w:rsidRPr="003276B5">
        <w:rPr>
          <w:rFonts w:cs="Arial"/>
        </w:rPr>
        <w:t>zione</w:t>
      </w:r>
      <w:r w:rsidR="003236EB" w:rsidRPr="003276B5">
        <w:rPr>
          <w:rFonts w:cs="Arial"/>
        </w:rPr>
        <w:t xml:space="preserve"> all’amministrazione regionale entro </w:t>
      </w:r>
      <w:r w:rsidR="009F52A0" w:rsidRPr="003276B5">
        <w:rPr>
          <w:rFonts w:cs="Arial"/>
        </w:rPr>
        <w:t>lo stesso termine</w:t>
      </w:r>
      <w:r w:rsidR="0017321D" w:rsidRPr="003276B5">
        <w:rPr>
          <w:rFonts w:cs="Arial"/>
        </w:rPr>
        <w:t xml:space="preserve">; </w:t>
      </w:r>
    </w:p>
    <w:p w14:paraId="6D9BDF85" w14:textId="0B1CFD6B" w:rsidR="00337AF7" w:rsidRPr="003276B5" w:rsidRDefault="003276B5" w:rsidP="00337AF7">
      <w:pPr>
        <w:pStyle w:val="Paragrafoelenco"/>
        <w:widowControl w:val="0"/>
        <w:numPr>
          <w:ilvl w:val="0"/>
          <w:numId w:val="3"/>
        </w:numPr>
        <w:tabs>
          <w:tab w:val="left" w:pos="1201"/>
        </w:tabs>
        <w:spacing w:after="120" w:line="260" w:lineRule="atLeast"/>
        <w:contextualSpacing w:val="0"/>
        <w:rPr>
          <w:szCs w:val="24"/>
        </w:rPr>
      </w:pPr>
      <w:r>
        <w:rPr>
          <w:szCs w:val="24"/>
        </w:rPr>
        <w:t xml:space="preserve">di </w:t>
      </w:r>
      <w:r w:rsidR="00337AF7" w:rsidRPr="003276B5">
        <w:rPr>
          <w:szCs w:val="24"/>
        </w:rPr>
        <w:t>non essere stato destinatario, nei 3 anni precedenti alla data di pubblicazione dell’Avviso, di procedimenti amministrativi connessi ad atti di revoca per violazione del divieto di distrazione dei beni, di mantenimento dell’unità produttiva localizzata in Campania, per accertata grave negligenza nella realizzazione dell’investimento e/o nel mancato raggiungimento degli obiettivi prefissati dall’iniziativa, per carenza dei requisiti essenziali, per irregolarità della documentazione prodotta, comunque imputabile al soggetto beneficiario, e non sanabile, oltre che nel caso di indebita percezione, accertata con provvedimento giudiziale, e, in caso di aiuti rimborsabili, per mancato rispetto del piano di rientro;</w:t>
      </w:r>
    </w:p>
    <w:p w14:paraId="53FA1FBC" w14:textId="6A719AA7" w:rsidR="00337AF7" w:rsidRPr="003276B5" w:rsidRDefault="003276B5" w:rsidP="00337AF7">
      <w:pPr>
        <w:pStyle w:val="Paragrafoelenco"/>
        <w:widowControl w:val="0"/>
        <w:numPr>
          <w:ilvl w:val="0"/>
          <w:numId w:val="3"/>
        </w:numPr>
        <w:tabs>
          <w:tab w:val="left" w:pos="1201"/>
        </w:tabs>
        <w:spacing w:after="120" w:line="260" w:lineRule="atLeast"/>
        <w:contextualSpacing w:val="0"/>
        <w:rPr>
          <w:szCs w:val="24"/>
        </w:rPr>
      </w:pPr>
      <w:r>
        <w:rPr>
          <w:szCs w:val="24"/>
        </w:rPr>
        <w:t xml:space="preserve">di </w:t>
      </w:r>
      <w:r w:rsidR="00337AF7" w:rsidRPr="003276B5">
        <w:rPr>
          <w:szCs w:val="24"/>
        </w:rPr>
        <w:t>non essere stato condannato con sentenza passata in giudicato o non essere stato destinatario di decreto penale di condanna divenuto irrevocabile o sentenza di applicazione della pena su richiesta, ai sensi dell’art. 444 c.p.p., per reati gravi in danno dello Stato o della Comunità che incidono sulla moralità professionale del legale rappresentante;</w:t>
      </w:r>
    </w:p>
    <w:p w14:paraId="0C8218E4" w14:textId="607B8EE0" w:rsidR="00337AF7" w:rsidRPr="003276B5" w:rsidRDefault="003276B5" w:rsidP="00337AF7">
      <w:pPr>
        <w:pStyle w:val="Paragrafoelenco"/>
        <w:widowControl w:val="0"/>
        <w:numPr>
          <w:ilvl w:val="0"/>
          <w:numId w:val="3"/>
        </w:numPr>
        <w:tabs>
          <w:tab w:val="left" w:pos="1201"/>
        </w:tabs>
        <w:spacing w:after="120" w:line="260" w:lineRule="atLeast"/>
        <w:contextualSpacing w:val="0"/>
        <w:rPr>
          <w:szCs w:val="24"/>
        </w:rPr>
      </w:pPr>
      <w:r>
        <w:rPr>
          <w:szCs w:val="24"/>
        </w:rPr>
        <w:t xml:space="preserve">di </w:t>
      </w:r>
      <w:r w:rsidR="00337AF7" w:rsidRPr="003276B5">
        <w:rPr>
          <w:szCs w:val="24"/>
        </w:rPr>
        <w:t xml:space="preserve">avere legali rappresentanti, amministratori (con o senza poteri di rappresentanza), soci e tutti i soggetti indicati all’art. 85 del D. </w:t>
      </w:r>
      <w:proofErr w:type="spellStart"/>
      <w:r w:rsidR="00337AF7" w:rsidRPr="003276B5">
        <w:rPr>
          <w:szCs w:val="24"/>
        </w:rPr>
        <w:t>Lgs</w:t>
      </w:r>
      <w:proofErr w:type="spellEnd"/>
      <w:r w:rsidR="00337AF7" w:rsidRPr="003276B5">
        <w:rPr>
          <w:szCs w:val="24"/>
        </w:rPr>
        <w:t xml:space="preserve">. 06/09/2011, n. 159 per i quali non sussistano cause di divieto, di decadenza, di sospensione previste dall'art. 67 del medesimo D. </w:t>
      </w:r>
      <w:proofErr w:type="spellStart"/>
      <w:r w:rsidR="00337AF7" w:rsidRPr="003276B5">
        <w:rPr>
          <w:szCs w:val="24"/>
        </w:rPr>
        <w:t>Lgs</w:t>
      </w:r>
      <w:proofErr w:type="spellEnd"/>
      <w:r w:rsidR="00337AF7" w:rsidRPr="003276B5">
        <w:rPr>
          <w:szCs w:val="24"/>
        </w:rPr>
        <w:t xml:space="preserve">. 06/09/2011, n. 159 (c.d. Codice delle leggi antimafia). </w:t>
      </w:r>
    </w:p>
    <w:p w14:paraId="76018B5D" w14:textId="6624A3A0" w:rsidR="00337AF7" w:rsidRPr="003276B5" w:rsidRDefault="003276B5" w:rsidP="00337AF7">
      <w:pPr>
        <w:pStyle w:val="Paragrafoelenco"/>
        <w:widowControl w:val="0"/>
        <w:numPr>
          <w:ilvl w:val="0"/>
          <w:numId w:val="3"/>
        </w:numPr>
        <w:tabs>
          <w:tab w:val="left" w:pos="1201"/>
        </w:tabs>
        <w:spacing w:after="120" w:line="260" w:lineRule="atLeast"/>
        <w:contextualSpacing w:val="0"/>
        <w:rPr>
          <w:szCs w:val="24"/>
        </w:rPr>
      </w:pPr>
      <w:r>
        <w:rPr>
          <w:szCs w:val="24"/>
        </w:rPr>
        <w:t xml:space="preserve">di </w:t>
      </w:r>
      <w:r w:rsidR="00337AF7" w:rsidRPr="003276B5">
        <w:rPr>
          <w:szCs w:val="24"/>
        </w:rPr>
        <w:t>non avere in precedenza usufruito di altri finanziamenti pubblici finalizzati alla realizzazione, anche parziale, delle stesse spese previste nel progetto.</w:t>
      </w:r>
    </w:p>
    <w:p w14:paraId="344C52E4" w14:textId="6A33E572" w:rsidR="00337AF7" w:rsidRPr="003276B5" w:rsidRDefault="003276B5" w:rsidP="00337AF7">
      <w:pPr>
        <w:pStyle w:val="Paragrafoelenco"/>
        <w:widowControl w:val="0"/>
        <w:numPr>
          <w:ilvl w:val="0"/>
          <w:numId w:val="3"/>
        </w:numPr>
        <w:tabs>
          <w:tab w:val="left" w:pos="1201"/>
        </w:tabs>
        <w:spacing w:after="120" w:line="260" w:lineRule="atLeast"/>
        <w:contextualSpacing w:val="0"/>
        <w:rPr>
          <w:szCs w:val="24"/>
        </w:rPr>
      </w:pPr>
      <w:r>
        <w:rPr>
          <w:szCs w:val="24"/>
        </w:rPr>
        <w:t xml:space="preserve">di </w:t>
      </w:r>
      <w:r w:rsidR="00337AF7" w:rsidRPr="003276B5">
        <w:rPr>
          <w:szCs w:val="24"/>
        </w:rPr>
        <w:t>adottare un regime di contabilità ordinario o impegnarsi ad adottare il regime di contabilità ordinaria entro la data del provvedimento di concessione delle agevolazioni.</w:t>
      </w:r>
    </w:p>
    <w:p w14:paraId="49A34831" w14:textId="77777777" w:rsidR="00702116" w:rsidRPr="003276B5" w:rsidRDefault="00702116" w:rsidP="003276B5">
      <w:pPr>
        <w:pStyle w:val="Default"/>
        <w:spacing w:after="120"/>
        <w:jc w:val="center"/>
        <w:rPr>
          <w:b/>
          <w:bCs/>
        </w:rPr>
      </w:pPr>
      <w:r w:rsidRPr="003276B5">
        <w:rPr>
          <w:b/>
          <w:bCs/>
        </w:rPr>
        <w:t>DICHIARA, altresì,</w:t>
      </w:r>
    </w:p>
    <w:p w14:paraId="18154C75" w14:textId="77777777" w:rsidR="00702116" w:rsidRPr="003276B5" w:rsidRDefault="00702116" w:rsidP="00702116">
      <w:pPr>
        <w:pStyle w:val="Default"/>
        <w:numPr>
          <w:ilvl w:val="0"/>
          <w:numId w:val="3"/>
        </w:numPr>
        <w:spacing w:after="155"/>
        <w:jc w:val="both"/>
      </w:pPr>
      <w:r w:rsidRPr="003276B5">
        <w:t>che le informazioni riportate nella presente domanda, nel formulario e nella documentazione allegata, sono autentiche e sottoscrive tutto quanto in essi contenuto;</w:t>
      </w:r>
    </w:p>
    <w:p w14:paraId="0422D104" w14:textId="77777777" w:rsidR="00702116" w:rsidRPr="003276B5" w:rsidRDefault="00702116" w:rsidP="00702116">
      <w:pPr>
        <w:pStyle w:val="Default"/>
        <w:numPr>
          <w:ilvl w:val="0"/>
          <w:numId w:val="3"/>
        </w:numPr>
        <w:spacing w:after="155"/>
        <w:jc w:val="both"/>
      </w:pPr>
      <w:r w:rsidRPr="003276B5">
        <w:t>che la documentazione allegata alla domanda è copia conforme agli originali;</w:t>
      </w:r>
    </w:p>
    <w:p w14:paraId="31B8AFE2" w14:textId="611B587C" w:rsidR="00823B0C" w:rsidRPr="003276B5" w:rsidRDefault="00823B0C" w:rsidP="003276B5">
      <w:pPr>
        <w:pStyle w:val="Default"/>
        <w:spacing w:after="120"/>
        <w:jc w:val="center"/>
        <w:rPr>
          <w:b/>
          <w:bCs/>
        </w:rPr>
      </w:pPr>
      <w:r w:rsidRPr="003276B5">
        <w:rPr>
          <w:b/>
          <w:bCs/>
        </w:rPr>
        <w:t>SI IMPEGNA</w:t>
      </w:r>
    </w:p>
    <w:p w14:paraId="5AB95D10" w14:textId="77777777" w:rsidR="00823B0C" w:rsidRPr="003276B5" w:rsidRDefault="00823B0C" w:rsidP="00702116">
      <w:pPr>
        <w:pStyle w:val="Default"/>
        <w:numPr>
          <w:ilvl w:val="0"/>
          <w:numId w:val="3"/>
        </w:numPr>
        <w:spacing w:after="155"/>
        <w:jc w:val="both"/>
      </w:pPr>
      <w:r w:rsidRPr="003276B5">
        <w:t xml:space="preserve">a comunicare tutte le variazioni riguardanti i dati contenuti nella Domanda di Agevolazione e nella documentazione allegata che dovessero intervenire successivamente alla sua presentazione; </w:t>
      </w:r>
    </w:p>
    <w:p w14:paraId="1434182A" w14:textId="77777777" w:rsidR="00823B0C" w:rsidRPr="003276B5" w:rsidRDefault="00823B0C" w:rsidP="00702116">
      <w:pPr>
        <w:pStyle w:val="Default"/>
        <w:numPr>
          <w:ilvl w:val="0"/>
          <w:numId w:val="3"/>
        </w:numPr>
        <w:spacing w:after="155"/>
        <w:jc w:val="both"/>
      </w:pPr>
      <w:r w:rsidRPr="003276B5">
        <w:t xml:space="preserve">a produrre tutta l’ulteriore documentazione che l’Amministrazione Regionale dovesse ritenere necessaria per l’espletamento dell’istruttoria e il successivo monitoraggio tecnico e amministrativo; </w:t>
      </w:r>
    </w:p>
    <w:p w14:paraId="2D8FC592" w14:textId="46BE04C2" w:rsidR="00823B0C" w:rsidRPr="003276B5" w:rsidRDefault="00823B0C" w:rsidP="00702116">
      <w:pPr>
        <w:pStyle w:val="Default"/>
        <w:numPr>
          <w:ilvl w:val="0"/>
          <w:numId w:val="3"/>
        </w:numPr>
        <w:jc w:val="both"/>
      </w:pPr>
      <w:r w:rsidRPr="003276B5">
        <w:lastRenderedPageBreak/>
        <w:t xml:space="preserve">ad accettare e rispettare senza riserva i termini, le condizioni e le prescrizioni contenute </w:t>
      </w:r>
      <w:r w:rsidR="00704C9C" w:rsidRPr="003276B5">
        <w:t>nel Bando</w:t>
      </w:r>
      <w:r w:rsidRPr="003276B5">
        <w:t xml:space="preserve"> e negli allegati che ne formano parte integrante, e a rispettare i programmi di attività previsti nel Formulario di progetto allegato. </w:t>
      </w:r>
    </w:p>
    <w:p w14:paraId="7F9B425C" w14:textId="77777777" w:rsidR="00823B0C" w:rsidRPr="003276B5" w:rsidRDefault="00823B0C" w:rsidP="00823B0C">
      <w:pPr>
        <w:pStyle w:val="Default"/>
      </w:pPr>
    </w:p>
    <w:p w14:paraId="024DB8D7" w14:textId="77777777" w:rsidR="00823B0C" w:rsidRPr="003276B5" w:rsidRDefault="00823B0C" w:rsidP="003276B5">
      <w:pPr>
        <w:pStyle w:val="Default"/>
        <w:spacing w:after="120"/>
        <w:jc w:val="center"/>
        <w:rPr>
          <w:b/>
          <w:bCs/>
        </w:rPr>
      </w:pPr>
      <w:r w:rsidRPr="003276B5">
        <w:rPr>
          <w:b/>
          <w:bCs/>
        </w:rPr>
        <w:t>AUTORIZZA</w:t>
      </w:r>
    </w:p>
    <w:p w14:paraId="72C0717E" w14:textId="02ADEE15" w:rsidR="00823B0C" w:rsidRPr="003276B5" w:rsidRDefault="007E1714" w:rsidP="00702116">
      <w:pPr>
        <w:pStyle w:val="Default"/>
        <w:jc w:val="both"/>
      </w:pPr>
      <w:r w:rsidRPr="003276B5">
        <w:t>fin da ora la Regione Campania</w:t>
      </w:r>
      <w:r w:rsidR="00823B0C" w:rsidRPr="003276B5">
        <w:t xml:space="preserve"> ed ogni altro soggetto formalmente delegato ad effettuare tutte le indagini tecniche ed amministrative dagli stessi ritenute necessarie sia in fase di istruttoria che dopo l’eventuale concessione delle agevolazioni richieste e l’erogazione a saldo delle stesse. </w:t>
      </w:r>
    </w:p>
    <w:p w14:paraId="3E6413A3" w14:textId="20522537" w:rsidR="003276B5" w:rsidRPr="003276B5" w:rsidRDefault="003276B5" w:rsidP="00823B0C">
      <w:pPr>
        <w:pStyle w:val="Default"/>
      </w:pPr>
    </w:p>
    <w:p w14:paraId="1E904497" w14:textId="77777777" w:rsidR="003276B5" w:rsidRPr="003276B5" w:rsidRDefault="003276B5" w:rsidP="003276B5">
      <w:pPr>
        <w:pStyle w:val="Default"/>
        <w:spacing w:after="120"/>
        <w:jc w:val="center"/>
        <w:rPr>
          <w:rFonts w:asciiTheme="minorHAnsi" w:hAnsiTheme="minorHAnsi" w:cs="TrebuchetMS-Bold"/>
          <w:b/>
          <w:bCs/>
        </w:rPr>
      </w:pPr>
      <w:r w:rsidRPr="003276B5">
        <w:rPr>
          <w:b/>
          <w:bCs/>
        </w:rPr>
        <w:t>DICHIARA</w:t>
      </w:r>
      <w:r w:rsidRPr="003276B5">
        <w:rPr>
          <w:rFonts w:asciiTheme="minorHAnsi" w:hAnsiTheme="minorHAnsi" w:cs="TrebuchetMS-Bold"/>
          <w:b/>
          <w:bCs/>
        </w:rPr>
        <w:t>, altresì, di</w:t>
      </w:r>
    </w:p>
    <w:p w14:paraId="1FA40902" w14:textId="77777777" w:rsidR="003276B5" w:rsidRPr="007C33DC" w:rsidRDefault="003276B5" w:rsidP="003276B5">
      <w:pPr>
        <w:pStyle w:val="Paragrafoelenco"/>
        <w:widowControl w:val="0"/>
        <w:numPr>
          <w:ilvl w:val="0"/>
          <w:numId w:val="8"/>
        </w:numPr>
        <w:spacing w:before="120" w:after="0" w:line="280" w:lineRule="atLeast"/>
        <w:contextualSpacing w:val="0"/>
        <w:rPr>
          <w:snapToGrid w:val="0"/>
        </w:rPr>
      </w:pPr>
      <w:r w:rsidRPr="007C33DC">
        <w:rPr>
          <w:snapToGrid w:val="0"/>
        </w:rPr>
        <w:t>essere informato che:</w:t>
      </w:r>
    </w:p>
    <w:p w14:paraId="72FA5562" w14:textId="77777777" w:rsidR="003276B5" w:rsidRPr="007C33DC" w:rsidRDefault="003276B5" w:rsidP="003276B5">
      <w:pPr>
        <w:pStyle w:val="Paragrafoelenco"/>
        <w:widowControl w:val="0"/>
        <w:numPr>
          <w:ilvl w:val="1"/>
          <w:numId w:val="8"/>
        </w:numPr>
        <w:spacing w:before="120" w:after="0" w:line="280" w:lineRule="atLeast"/>
        <w:ind w:left="709"/>
        <w:contextualSpacing w:val="0"/>
        <w:rPr>
          <w:snapToGrid w:val="0"/>
        </w:rPr>
      </w:pPr>
      <w:r w:rsidRPr="00D24B02">
        <w:rPr>
          <w:rFonts w:asciiTheme="minorHAnsi" w:hAnsiTheme="minorHAnsi"/>
          <w:szCs w:val="24"/>
        </w:rPr>
        <w:t xml:space="preserve">i </w:t>
      </w:r>
      <w:r w:rsidRPr="007C33DC">
        <w:rPr>
          <w:snapToGrid w:val="0"/>
        </w:rPr>
        <w:t xml:space="preserve">dati personali forniti per la partecipazione all’Avviso saranno oggetto di trattamento esclusivamente per scopi istituzionali. Il trattamento dei dati in questione è presupposto indispensabile per la partecipazione all'Avviso e per tutte le conseguenti attività; </w:t>
      </w:r>
    </w:p>
    <w:p w14:paraId="08AA91A2" w14:textId="77777777" w:rsidR="003276B5" w:rsidRPr="007C33DC" w:rsidRDefault="003276B5" w:rsidP="003276B5">
      <w:pPr>
        <w:pStyle w:val="Paragrafoelenco"/>
        <w:widowControl w:val="0"/>
        <w:numPr>
          <w:ilvl w:val="1"/>
          <w:numId w:val="8"/>
        </w:numPr>
        <w:spacing w:before="120" w:after="0" w:line="280" w:lineRule="atLeast"/>
        <w:ind w:left="709"/>
        <w:contextualSpacing w:val="0"/>
        <w:rPr>
          <w:snapToGrid w:val="0"/>
        </w:rPr>
      </w:pPr>
      <w:r w:rsidRPr="007C33DC">
        <w:rPr>
          <w:snapToGrid w:val="0"/>
        </w:rPr>
        <w:t>i dati personali saranno trattati in modo lecito e secondo correttezza, nel rispetto del Decreto legislativo 30 giugno 2003, n. 196 "Codice in materia di protezione dei dati personali", nonché del Regolamento Generale sulla Protezione dei Dati Personali n. 679 del 27 aprile 2016, anche con l'ausilio di mezzi elettronici e comunque automatizzati;</w:t>
      </w:r>
    </w:p>
    <w:p w14:paraId="12A19F3D" w14:textId="77777777" w:rsidR="003276B5" w:rsidRPr="007C33DC" w:rsidRDefault="003276B5" w:rsidP="003276B5">
      <w:pPr>
        <w:pStyle w:val="Paragrafoelenco"/>
        <w:widowControl w:val="0"/>
        <w:numPr>
          <w:ilvl w:val="1"/>
          <w:numId w:val="8"/>
        </w:numPr>
        <w:spacing w:before="120" w:after="0" w:line="280" w:lineRule="atLeast"/>
        <w:ind w:left="709"/>
        <w:contextualSpacing w:val="0"/>
        <w:rPr>
          <w:snapToGrid w:val="0"/>
        </w:rPr>
      </w:pPr>
      <w:r w:rsidRPr="007C33DC">
        <w:rPr>
          <w:snapToGrid w:val="0"/>
        </w:rPr>
        <w:t>il titolare del trattamento è la Regione Campania - Direzione Generale Ricerca Università e Innovazione e per la stessa il R.U.P.;</w:t>
      </w:r>
    </w:p>
    <w:p w14:paraId="5D66A127" w14:textId="77777777" w:rsidR="003276B5" w:rsidRPr="00D24B02" w:rsidRDefault="003276B5" w:rsidP="003276B5">
      <w:pPr>
        <w:pStyle w:val="Paragrafoelenco"/>
        <w:widowControl w:val="0"/>
        <w:numPr>
          <w:ilvl w:val="1"/>
          <w:numId w:val="8"/>
        </w:numPr>
        <w:spacing w:before="120" w:after="0" w:line="280" w:lineRule="atLeast"/>
        <w:ind w:left="709"/>
        <w:contextualSpacing w:val="0"/>
        <w:rPr>
          <w:rFonts w:asciiTheme="minorHAnsi" w:hAnsiTheme="minorHAnsi" w:cs="TrebuchetMS-Bold"/>
          <w:b/>
          <w:bCs/>
          <w:szCs w:val="24"/>
          <w:lang w:eastAsia="it-IT"/>
        </w:rPr>
      </w:pPr>
      <w:r w:rsidRPr="007C33DC">
        <w:rPr>
          <w:snapToGrid w:val="0"/>
        </w:rPr>
        <w:t>per l'esercizio</w:t>
      </w:r>
      <w:r w:rsidRPr="00D24B02">
        <w:rPr>
          <w:rFonts w:asciiTheme="minorHAnsi" w:hAnsiTheme="minorHAnsi"/>
          <w:szCs w:val="24"/>
        </w:rPr>
        <w:t xml:space="preserve"> dei diritti previsti agli artt. 13, 15-18, 20 e 21 del Regolamento UE n. 679/16, il titolare dei dati potrà rivolgersi in ogni momento al Titolare del trattamento per avere piena chiarezza sulle operazioni effettuate sui dati riferiti.</w:t>
      </w:r>
    </w:p>
    <w:p w14:paraId="0A6A7006" w14:textId="30583CC5" w:rsidR="003276B5" w:rsidRDefault="003276B5" w:rsidP="00823B0C">
      <w:pPr>
        <w:pStyle w:val="Default"/>
        <w:rPr>
          <w:sz w:val="23"/>
          <w:szCs w:val="23"/>
        </w:rPr>
      </w:pPr>
    </w:p>
    <w:p w14:paraId="442019F2" w14:textId="77777777" w:rsidR="003276B5" w:rsidRDefault="003276B5" w:rsidP="00823B0C">
      <w:pPr>
        <w:pStyle w:val="Default"/>
        <w:rPr>
          <w:sz w:val="23"/>
          <w:szCs w:val="23"/>
        </w:rPr>
      </w:pPr>
    </w:p>
    <w:p w14:paraId="2B962B4C" w14:textId="77777777" w:rsidR="00823B0C" w:rsidRDefault="00823B0C" w:rsidP="003276B5">
      <w:pPr>
        <w:pStyle w:val="Default"/>
        <w:spacing w:after="120"/>
        <w:jc w:val="center"/>
        <w:rPr>
          <w:sz w:val="23"/>
          <w:szCs w:val="23"/>
        </w:rPr>
      </w:pPr>
      <w:r w:rsidRPr="003276B5">
        <w:rPr>
          <w:b/>
          <w:bCs/>
        </w:rPr>
        <w:t>ALLEGA</w:t>
      </w:r>
      <w:r>
        <w:rPr>
          <w:b/>
          <w:bCs/>
          <w:sz w:val="23"/>
          <w:szCs w:val="23"/>
        </w:rPr>
        <w:t xml:space="preserve"> </w:t>
      </w:r>
    </w:p>
    <w:p w14:paraId="3B07CDFD" w14:textId="77777777" w:rsidR="00823B0C" w:rsidRPr="003276B5" w:rsidRDefault="00823B0C" w:rsidP="00823B0C">
      <w:pPr>
        <w:pStyle w:val="Default"/>
      </w:pPr>
      <w:r w:rsidRPr="003276B5">
        <w:t>1 - …………………………</w:t>
      </w:r>
      <w:proofErr w:type="gramStart"/>
      <w:r w:rsidRPr="003276B5">
        <w:t>…….</w:t>
      </w:r>
      <w:proofErr w:type="gramEnd"/>
      <w:r w:rsidRPr="003276B5">
        <w:t xml:space="preserve">. </w:t>
      </w:r>
    </w:p>
    <w:p w14:paraId="35763269" w14:textId="77777777" w:rsidR="00823B0C" w:rsidRPr="003276B5" w:rsidRDefault="00823B0C" w:rsidP="00823B0C">
      <w:pPr>
        <w:pStyle w:val="Default"/>
      </w:pPr>
      <w:r w:rsidRPr="003276B5">
        <w:t>2 - …………………………</w:t>
      </w:r>
      <w:proofErr w:type="gramStart"/>
      <w:r w:rsidRPr="003276B5">
        <w:t>…….</w:t>
      </w:r>
      <w:proofErr w:type="gramEnd"/>
      <w:r w:rsidRPr="003276B5">
        <w:t xml:space="preserve">. </w:t>
      </w:r>
    </w:p>
    <w:p w14:paraId="1278B546" w14:textId="77777777" w:rsidR="00823B0C" w:rsidRPr="003276B5" w:rsidRDefault="00823B0C" w:rsidP="008E2F5C">
      <w:pPr>
        <w:pStyle w:val="Default"/>
      </w:pPr>
      <w:r w:rsidRPr="003276B5">
        <w:t>… - ………………………………..</w:t>
      </w:r>
    </w:p>
    <w:p w14:paraId="3BCEEAB7" w14:textId="77777777" w:rsidR="00823B0C" w:rsidRPr="003276B5" w:rsidRDefault="00823B0C" w:rsidP="00823B0C">
      <w:pPr>
        <w:jc w:val="both"/>
      </w:pPr>
    </w:p>
    <w:p w14:paraId="0C0F2F5F" w14:textId="77777777" w:rsidR="00823B0C" w:rsidRPr="003276B5" w:rsidRDefault="00823B0C" w:rsidP="00823B0C">
      <w:pPr>
        <w:pStyle w:val="Default"/>
      </w:pPr>
      <w:r w:rsidRPr="003276B5">
        <w:t xml:space="preserve">Luogo e data …………………………………………… </w:t>
      </w:r>
    </w:p>
    <w:p w14:paraId="778A522B" w14:textId="77777777" w:rsidR="003B3AAE" w:rsidRDefault="003B3AAE" w:rsidP="003B3AAE">
      <w:pPr>
        <w:jc w:val="both"/>
      </w:pPr>
    </w:p>
    <w:p w14:paraId="7F6F9A95" w14:textId="77777777" w:rsidR="003B3AAE" w:rsidRDefault="003B3AAE" w:rsidP="003B3AAE">
      <w:pPr>
        <w:jc w:val="both"/>
        <w:rPr>
          <w:sz w:val="23"/>
          <w:szCs w:val="23"/>
        </w:rPr>
      </w:pPr>
      <w:bookmarkStart w:id="1" w:name="_GoBack"/>
      <w:bookmarkEnd w:id="1"/>
      <w:r>
        <w:t xml:space="preserve">FIRMATO DIGITALMENTE DA: </w:t>
      </w:r>
    </w:p>
    <w:p w14:paraId="361E7ABD" w14:textId="52200B6E" w:rsidR="00702116" w:rsidRDefault="00702116" w:rsidP="003B3AAE">
      <w:pPr>
        <w:pStyle w:val="Default"/>
        <w:rPr>
          <w:sz w:val="23"/>
          <w:szCs w:val="23"/>
        </w:rPr>
      </w:pPr>
    </w:p>
    <w:sectPr w:rsidR="00702116" w:rsidSect="001C170C">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2D23F" w14:textId="77777777" w:rsidR="00D53D77" w:rsidRDefault="00D53D77" w:rsidP="002119EA">
      <w:r>
        <w:separator/>
      </w:r>
    </w:p>
  </w:endnote>
  <w:endnote w:type="continuationSeparator" w:id="0">
    <w:p w14:paraId="11BB7A6B" w14:textId="77777777" w:rsidR="00D53D77" w:rsidRDefault="00D53D77" w:rsidP="00211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CR A Extended">
    <w:charset w:val="00"/>
    <w:family w:val="modern"/>
    <w:pitch w:val="variable"/>
    <w:sig w:usb0="00000003" w:usb1="00000000" w:usb2="00000000" w:usb3="00000000" w:csb0="00000001" w:csb1="00000000"/>
  </w:font>
  <w:font w:name="Tw Cen MT">
    <w:panose1 w:val="020B0602020104020603"/>
    <w:charset w:val="00"/>
    <w:family w:val="auto"/>
    <w:pitch w:val="variable"/>
    <w:sig w:usb0="00000003" w:usb1="00000000" w:usb2="00000000" w:usb3="00000000" w:csb0="00000003" w:csb1="00000000"/>
  </w:font>
  <w:font w:name="Arial Unicode MS">
    <w:panose1 w:val="020B0604020202020204"/>
    <w:charset w:val="00"/>
    <w:family w:val="auto"/>
    <w:pitch w:val="variable"/>
    <w:sig w:usb0="F7FFAFFF" w:usb1="E9DFFFFF" w:usb2="0000003F" w:usb3="00000000" w:csb0="003F01FF" w:csb1="00000000"/>
  </w:font>
  <w:font w:name="Segoe UI">
    <w:altName w:val="Calibri"/>
    <w:charset w:val="00"/>
    <w:family w:val="swiss"/>
    <w:pitch w:val="variable"/>
    <w:sig w:usb0="E4002EFF" w:usb1="C000E47F" w:usb2="00000009" w:usb3="00000000" w:csb0="000001FF" w:csb1="00000000"/>
  </w:font>
  <w:font w:name="ＭＳ 明朝">
    <w:charset w:val="80"/>
    <w:family w:val="auto"/>
    <w:pitch w:val="variable"/>
    <w:sig w:usb0="E00002FF" w:usb1="6AC7FDFB" w:usb2="08000012" w:usb3="00000000" w:csb0="0002009F" w:csb1="00000000"/>
  </w:font>
  <w:font w:name="TrebuchetMS-Bold">
    <w:panose1 w:val="00000000000000000000"/>
    <w:charset w:val="00"/>
    <w:family w:val="swiss"/>
    <w:notTrueType/>
    <w:pitch w:val="default"/>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2F454" w14:textId="77777777" w:rsidR="009F52A0" w:rsidRDefault="009F52A0" w:rsidP="008465C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AD91336" w14:textId="77777777" w:rsidR="009F52A0" w:rsidRDefault="009F52A0" w:rsidP="001C170C">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BC110" w14:textId="77777777" w:rsidR="009F52A0" w:rsidRDefault="009F52A0" w:rsidP="001C170C">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3EA4A" w14:textId="77777777" w:rsidR="00D53D77" w:rsidRDefault="00D53D77" w:rsidP="002119EA">
      <w:r>
        <w:separator/>
      </w:r>
    </w:p>
  </w:footnote>
  <w:footnote w:type="continuationSeparator" w:id="0">
    <w:p w14:paraId="5DE0EA04" w14:textId="77777777" w:rsidR="00D53D77" w:rsidRDefault="00D53D77" w:rsidP="002119EA">
      <w:r>
        <w:continuationSeparator/>
      </w:r>
    </w:p>
  </w:footnote>
  <w:footnote w:id="1">
    <w:p w14:paraId="54AAAA22" w14:textId="551C4466" w:rsidR="009F52A0" w:rsidRPr="003276B5" w:rsidRDefault="009F52A0" w:rsidP="003276B5">
      <w:pPr>
        <w:pStyle w:val="Testonotaapidipagina"/>
        <w:jc w:val="both"/>
        <w:rPr>
          <w:rFonts w:asciiTheme="minorHAnsi" w:hAnsiTheme="minorHAnsi" w:cstheme="minorHAnsi"/>
        </w:rPr>
      </w:pPr>
      <w:r w:rsidRPr="003276B5">
        <w:rPr>
          <w:rStyle w:val="Rimandonotaapidipagina"/>
          <w:rFonts w:asciiTheme="minorHAnsi" w:hAnsiTheme="minorHAnsi" w:cstheme="minorHAnsi"/>
        </w:rPr>
        <w:footnoteRef/>
      </w:r>
      <w:r w:rsidRPr="003276B5">
        <w:rPr>
          <w:rFonts w:asciiTheme="minorHAnsi" w:hAnsiTheme="minorHAnsi" w:cstheme="minorHAnsi"/>
        </w:rPr>
        <w:t xml:space="preserve"> Legale rappresentante o procuratore speciale (in quest’ultimo caso allegare la procura o copia autentica della stessa) dell’impresa o della rete di imprese.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53C1F"/>
    <w:multiLevelType w:val="hybridMultilevel"/>
    <w:tmpl w:val="3EBC1BB0"/>
    <w:lvl w:ilvl="0" w:tplc="67B89AA0">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9E6360"/>
    <w:multiLevelType w:val="hybridMultilevel"/>
    <w:tmpl w:val="78109B0C"/>
    <w:lvl w:ilvl="0" w:tplc="DC30D262">
      <w:start w:val="1"/>
      <w:numFmt w:val="lowerRoman"/>
      <w:lvlText w:val="%1)"/>
      <w:lvlJc w:val="left"/>
      <w:pPr>
        <w:ind w:left="720" w:hanging="360"/>
      </w:pPr>
      <w:rPr>
        <w:rFonts w:ascii="Calibri" w:hAnsi="Calibri" w:hint="default"/>
        <w:color w:val="auto"/>
        <w:sz w:val="24"/>
      </w:rPr>
    </w:lvl>
    <w:lvl w:ilvl="1" w:tplc="BD52A182">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89F6F51"/>
    <w:multiLevelType w:val="hybridMultilevel"/>
    <w:tmpl w:val="A72A874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E5333C2"/>
    <w:multiLevelType w:val="hybridMultilevel"/>
    <w:tmpl w:val="91CE1F6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EC719C"/>
    <w:multiLevelType w:val="hybridMultilevel"/>
    <w:tmpl w:val="8460FB1E"/>
    <w:lvl w:ilvl="0" w:tplc="1086311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DE21909"/>
    <w:multiLevelType w:val="hybridMultilevel"/>
    <w:tmpl w:val="622E0010"/>
    <w:lvl w:ilvl="0" w:tplc="F1168F34">
      <w:numFmt w:val="bullet"/>
      <w:lvlText w:val="-"/>
      <w:lvlJc w:val="left"/>
      <w:pPr>
        <w:ind w:left="360" w:hanging="360"/>
      </w:pPr>
      <w:rPr>
        <w:rFonts w:ascii="Arial" w:eastAsia="OCR A Extended" w:hAnsi="Aria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F62298D"/>
    <w:multiLevelType w:val="hybridMultilevel"/>
    <w:tmpl w:val="6F2422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E5D5CE4"/>
    <w:multiLevelType w:val="hybridMultilevel"/>
    <w:tmpl w:val="BAD87108"/>
    <w:lvl w:ilvl="0" w:tplc="0410000B">
      <w:start w:val="1"/>
      <w:numFmt w:val="bullet"/>
      <w:lvlText w:val=""/>
      <w:lvlJc w:val="left"/>
      <w:pPr>
        <w:ind w:left="1572" w:hanging="360"/>
      </w:pPr>
      <w:rPr>
        <w:rFonts w:ascii="Wingdings" w:hAnsi="Wingdings" w:hint="default"/>
        <w:color w:val="auto"/>
        <w:sz w:val="24"/>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8">
    <w:nsid w:val="5C625397"/>
    <w:multiLevelType w:val="hybridMultilevel"/>
    <w:tmpl w:val="C2666B60"/>
    <w:lvl w:ilvl="0" w:tplc="74D69F18">
      <w:start w:val="4"/>
      <w:numFmt w:val="bullet"/>
      <w:lvlText w:val=""/>
      <w:lvlJc w:val="left"/>
      <w:pPr>
        <w:tabs>
          <w:tab w:val="num" w:pos="360"/>
        </w:tabs>
        <w:ind w:left="360" w:hanging="360"/>
      </w:pPr>
      <w:rPr>
        <w:rFonts w:ascii="Symbol" w:eastAsia="Tw Cen MT" w:hAnsi="Symbol" w:cs="Tw Cen MT"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9">
    <w:nsid w:val="771C4D42"/>
    <w:multiLevelType w:val="hybridMultilevel"/>
    <w:tmpl w:val="6D8C0FEE"/>
    <w:lvl w:ilvl="0" w:tplc="67B89AA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nsid w:val="77955251"/>
    <w:multiLevelType w:val="hybridMultilevel"/>
    <w:tmpl w:val="7CD46D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CBA4D35"/>
    <w:multiLevelType w:val="hybridMultilevel"/>
    <w:tmpl w:val="6C02FD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0"/>
  </w:num>
  <w:num w:numId="3">
    <w:abstractNumId w:val="2"/>
  </w:num>
  <w:num w:numId="4">
    <w:abstractNumId w:val="6"/>
  </w:num>
  <w:num w:numId="5">
    <w:abstractNumId w:val="7"/>
  </w:num>
  <w:num w:numId="6">
    <w:abstractNumId w:val="1"/>
  </w:num>
  <w:num w:numId="7">
    <w:abstractNumId w:val="9"/>
  </w:num>
  <w:num w:numId="8">
    <w:abstractNumId w:val="8"/>
  </w:num>
  <w:num w:numId="9">
    <w:abstractNumId w:val="4"/>
  </w:num>
  <w:num w:numId="10">
    <w:abstractNumId w:val="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2B7"/>
    <w:rsid w:val="00025E62"/>
    <w:rsid w:val="000B71F7"/>
    <w:rsid w:val="000C074B"/>
    <w:rsid w:val="000C2B3A"/>
    <w:rsid w:val="000F59A6"/>
    <w:rsid w:val="001612B7"/>
    <w:rsid w:val="0017321D"/>
    <w:rsid w:val="001911AD"/>
    <w:rsid w:val="001C170C"/>
    <w:rsid w:val="001C208D"/>
    <w:rsid w:val="002119EA"/>
    <w:rsid w:val="00243310"/>
    <w:rsid w:val="002769C9"/>
    <w:rsid w:val="00277D52"/>
    <w:rsid w:val="002942E0"/>
    <w:rsid w:val="002948B4"/>
    <w:rsid w:val="002A663D"/>
    <w:rsid w:val="002F0F47"/>
    <w:rsid w:val="00305987"/>
    <w:rsid w:val="003236EB"/>
    <w:rsid w:val="003276B5"/>
    <w:rsid w:val="0033472F"/>
    <w:rsid w:val="00337AF7"/>
    <w:rsid w:val="003B3AAE"/>
    <w:rsid w:val="00455AD5"/>
    <w:rsid w:val="00560B17"/>
    <w:rsid w:val="00580153"/>
    <w:rsid w:val="00591B44"/>
    <w:rsid w:val="00637412"/>
    <w:rsid w:val="00650D34"/>
    <w:rsid w:val="006676A2"/>
    <w:rsid w:val="006C3FD0"/>
    <w:rsid w:val="006E507B"/>
    <w:rsid w:val="006F0DAA"/>
    <w:rsid w:val="00702116"/>
    <w:rsid w:val="00704C9C"/>
    <w:rsid w:val="00710A34"/>
    <w:rsid w:val="0071485F"/>
    <w:rsid w:val="00742E80"/>
    <w:rsid w:val="0075520E"/>
    <w:rsid w:val="007B11EC"/>
    <w:rsid w:val="007E1714"/>
    <w:rsid w:val="00823B0C"/>
    <w:rsid w:val="0083105D"/>
    <w:rsid w:val="008358E5"/>
    <w:rsid w:val="008465C1"/>
    <w:rsid w:val="0087236C"/>
    <w:rsid w:val="008A7567"/>
    <w:rsid w:val="008E2F5C"/>
    <w:rsid w:val="00927092"/>
    <w:rsid w:val="009B3CEC"/>
    <w:rsid w:val="009F52A0"/>
    <w:rsid w:val="00A07547"/>
    <w:rsid w:val="00A12294"/>
    <w:rsid w:val="00A50E9A"/>
    <w:rsid w:val="00A84834"/>
    <w:rsid w:val="00AF1F6B"/>
    <w:rsid w:val="00B21C6B"/>
    <w:rsid w:val="00B26CDF"/>
    <w:rsid w:val="00B41148"/>
    <w:rsid w:val="00B50A70"/>
    <w:rsid w:val="00B769D3"/>
    <w:rsid w:val="00BC405A"/>
    <w:rsid w:val="00C303B5"/>
    <w:rsid w:val="00C37FD6"/>
    <w:rsid w:val="00CD0296"/>
    <w:rsid w:val="00D53D77"/>
    <w:rsid w:val="00D60F4D"/>
    <w:rsid w:val="00D907F1"/>
    <w:rsid w:val="00DB0716"/>
    <w:rsid w:val="00DB639C"/>
    <w:rsid w:val="00DC570F"/>
    <w:rsid w:val="00DE057D"/>
    <w:rsid w:val="00E61641"/>
    <w:rsid w:val="00E70D33"/>
    <w:rsid w:val="00E800F5"/>
    <w:rsid w:val="00E944E0"/>
    <w:rsid w:val="00ED445B"/>
    <w:rsid w:val="00ED5567"/>
    <w:rsid w:val="00F52E85"/>
    <w:rsid w:val="00F8492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D754D6"/>
  <w15:docId w15:val="{EB8831B0-6F3C-E742-9FF7-E6972E25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119EA"/>
    <w:pPr>
      <w:widowControl w:val="0"/>
      <w:spacing w:after="0" w:line="240" w:lineRule="auto"/>
    </w:pPr>
    <w:rPr>
      <w:rFonts w:ascii="Arial Unicode MS" w:eastAsia="Arial Unicode MS" w:hAnsi="Arial Unicode MS" w:cs="Arial Unicode MS"/>
      <w:color w:val="000000"/>
      <w:sz w:val="24"/>
      <w:szCs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
    <w:name w:val="Titolo #4_"/>
    <w:basedOn w:val="Carpredefinitoparagrafo"/>
    <w:link w:val="Titolo40"/>
    <w:locked/>
    <w:rsid w:val="002119EA"/>
    <w:rPr>
      <w:rFonts w:ascii="Calibri" w:eastAsia="Calibri" w:hAnsi="Calibri" w:cs="Calibri"/>
      <w:b/>
      <w:bCs/>
      <w:i/>
      <w:iCs/>
      <w:sz w:val="28"/>
      <w:szCs w:val="28"/>
      <w:shd w:val="clear" w:color="auto" w:fill="FFFFFF"/>
    </w:rPr>
  </w:style>
  <w:style w:type="paragraph" w:customStyle="1" w:styleId="Titolo40">
    <w:name w:val="Titolo #4"/>
    <w:basedOn w:val="Normale"/>
    <w:link w:val="Titolo4"/>
    <w:rsid w:val="002119EA"/>
    <w:pPr>
      <w:shd w:val="clear" w:color="auto" w:fill="FFFFFF"/>
      <w:spacing w:before="1620" w:after="840" w:line="0" w:lineRule="atLeast"/>
      <w:jc w:val="center"/>
      <w:outlineLvl w:val="3"/>
    </w:pPr>
    <w:rPr>
      <w:rFonts w:ascii="Calibri" w:eastAsia="Calibri" w:hAnsi="Calibri" w:cs="Calibri"/>
      <w:b/>
      <w:bCs/>
      <w:i/>
      <w:iCs/>
      <w:color w:val="auto"/>
      <w:sz w:val="28"/>
      <w:szCs w:val="28"/>
      <w:lang w:eastAsia="en-US" w:bidi="ar-SA"/>
    </w:rPr>
  </w:style>
  <w:style w:type="character" w:customStyle="1" w:styleId="Titolo5">
    <w:name w:val="Titolo #5_"/>
    <w:basedOn w:val="Carpredefinitoparagrafo"/>
    <w:link w:val="Titolo50"/>
    <w:locked/>
    <w:rsid w:val="002119EA"/>
    <w:rPr>
      <w:rFonts w:ascii="Calibri" w:eastAsia="Calibri" w:hAnsi="Calibri" w:cs="Calibri"/>
      <w:b/>
      <w:bCs/>
      <w:i/>
      <w:iCs/>
      <w:shd w:val="clear" w:color="auto" w:fill="FFFFFF"/>
    </w:rPr>
  </w:style>
  <w:style w:type="paragraph" w:customStyle="1" w:styleId="Titolo50">
    <w:name w:val="Titolo #5"/>
    <w:basedOn w:val="Normale"/>
    <w:link w:val="Titolo5"/>
    <w:rsid w:val="002119EA"/>
    <w:pPr>
      <w:shd w:val="clear" w:color="auto" w:fill="FFFFFF"/>
      <w:spacing w:after="480" w:line="293" w:lineRule="exact"/>
      <w:jc w:val="center"/>
      <w:outlineLvl w:val="4"/>
    </w:pPr>
    <w:rPr>
      <w:rFonts w:ascii="Calibri" w:eastAsia="Calibri" w:hAnsi="Calibri" w:cs="Calibri"/>
      <w:b/>
      <w:bCs/>
      <w:i/>
      <w:iCs/>
      <w:color w:val="auto"/>
      <w:sz w:val="22"/>
      <w:szCs w:val="22"/>
      <w:lang w:eastAsia="en-US" w:bidi="ar-SA"/>
    </w:rPr>
  </w:style>
  <w:style w:type="character" w:customStyle="1" w:styleId="Corpodeltesto4">
    <w:name w:val="Corpo del testo (4)_"/>
    <w:basedOn w:val="Carpredefinitoparagrafo"/>
    <w:link w:val="Corpodeltesto40"/>
    <w:locked/>
    <w:rsid w:val="002119EA"/>
    <w:rPr>
      <w:rFonts w:ascii="Calibri" w:eastAsia="Calibri" w:hAnsi="Calibri" w:cs="Calibri"/>
      <w:b/>
      <w:bCs/>
      <w:i/>
      <w:iCs/>
      <w:shd w:val="clear" w:color="auto" w:fill="FFFFFF"/>
    </w:rPr>
  </w:style>
  <w:style w:type="paragraph" w:customStyle="1" w:styleId="Corpodeltesto40">
    <w:name w:val="Corpo del testo (4)"/>
    <w:basedOn w:val="Normale"/>
    <w:link w:val="Corpodeltesto4"/>
    <w:rsid w:val="002119EA"/>
    <w:pPr>
      <w:shd w:val="clear" w:color="auto" w:fill="FFFFFF"/>
      <w:spacing w:line="293" w:lineRule="exact"/>
    </w:pPr>
    <w:rPr>
      <w:rFonts w:ascii="Calibri" w:eastAsia="Calibri" w:hAnsi="Calibri" w:cs="Calibri"/>
      <w:b/>
      <w:bCs/>
      <w:i/>
      <w:iCs/>
      <w:color w:val="auto"/>
      <w:sz w:val="22"/>
      <w:szCs w:val="22"/>
      <w:lang w:eastAsia="en-US" w:bidi="ar-SA"/>
    </w:rPr>
  </w:style>
  <w:style w:type="paragraph" w:customStyle="1" w:styleId="Default">
    <w:name w:val="Default"/>
    <w:rsid w:val="002119EA"/>
    <w:pPr>
      <w:autoSpaceDE w:val="0"/>
      <w:autoSpaceDN w:val="0"/>
      <w:adjustRightInd w:val="0"/>
      <w:spacing w:after="0" w:line="240" w:lineRule="auto"/>
    </w:pPr>
    <w:rPr>
      <w:rFonts w:ascii="Calibri" w:hAnsi="Calibri" w:cs="Calibri"/>
      <w:color w:val="000000"/>
      <w:sz w:val="24"/>
      <w:szCs w:val="24"/>
    </w:rPr>
  </w:style>
  <w:style w:type="paragraph" w:styleId="Testonotaapidipagina">
    <w:name w:val="footnote text"/>
    <w:basedOn w:val="Normale"/>
    <w:link w:val="TestonotaapidipaginaCarattere"/>
    <w:uiPriority w:val="99"/>
    <w:semiHidden/>
    <w:unhideWhenUsed/>
    <w:rsid w:val="002119EA"/>
    <w:rPr>
      <w:sz w:val="20"/>
      <w:szCs w:val="20"/>
    </w:rPr>
  </w:style>
  <w:style w:type="character" w:customStyle="1" w:styleId="TestonotaapidipaginaCarattere">
    <w:name w:val="Testo nota a piè di pagina Carattere"/>
    <w:basedOn w:val="Carpredefinitoparagrafo"/>
    <w:link w:val="Testonotaapidipagina"/>
    <w:uiPriority w:val="99"/>
    <w:semiHidden/>
    <w:rsid w:val="002119EA"/>
    <w:rPr>
      <w:rFonts w:ascii="Arial Unicode MS" w:eastAsia="Arial Unicode MS" w:hAnsi="Arial Unicode MS" w:cs="Arial Unicode MS"/>
      <w:color w:val="000000"/>
      <w:sz w:val="20"/>
      <w:szCs w:val="20"/>
      <w:lang w:eastAsia="it-IT" w:bidi="it-IT"/>
    </w:rPr>
  </w:style>
  <w:style w:type="character" w:styleId="Rimandonotaapidipagina">
    <w:name w:val="footnote reference"/>
    <w:basedOn w:val="Carpredefinitoparagrafo"/>
    <w:uiPriority w:val="99"/>
    <w:semiHidden/>
    <w:unhideWhenUsed/>
    <w:rsid w:val="002119EA"/>
    <w:rPr>
      <w:vertAlign w:val="superscript"/>
    </w:rPr>
  </w:style>
  <w:style w:type="character" w:customStyle="1" w:styleId="Corpodeltesto2">
    <w:name w:val="Corpo del testo (2)_"/>
    <w:basedOn w:val="Carpredefinitoparagrafo"/>
    <w:link w:val="Corpodeltesto20"/>
    <w:locked/>
    <w:rsid w:val="006C3FD0"/>
    <w:rPr>
      <w:rFonts w:ascii="Segoe UI" w:eastAsia="Segoe UI" w:hAnsi="Segoe UI" w:cs="Segoe UI"/>
      <w:shd w:val="clear" w:color="auto" w:fill="FFFFFF"/>
    </w:rPr>
  </w:style>
  <w:style w:type="paragraph" w:customStyle="1" w:styleId="Corpodeltesto20">
    <w:name w:val="Corpo del testo (2)"/>
    <w:basedOn w:val="Normale"/>
    <w:link w:val="Corpodeltesto2"/>
    <w:rsid w:val="006C3FD0"/>
    <w:pPr>
      <w:shd w:val="clear" w:color="auto" w:fill="FFFFFF"/>
      <w:spacing w:before="300" w:after="480" w:line="0" w:lineRule="atLeast"/>
      <w:ind w:hanging="460"/>
      <w:jc w:val="center"/>
    </w:pPr>
    <w:rPr>
      <w:rFonts w:ascii="Segoe UI" w:eastAsia="Segoe UI" w:hAnsi="Segoe UI" w:cs="Segoe UI"/>
      <w:color w:val="auto"/>
      <w:sz w:val="22"/>
      <w:szCs w:val="22"/>
      <w:lang w:eastAsia="en-US" w:bidi="ar-SA"/>
    </w:rPr>
  </w:style>
  <w:style w:type="paragraph" w:styleId="Paragrafoelenco">
    <w:name w:val="List Paragraph"/>
    <w:aliases w:val="Normal bullet 2,List Paragraph,Elenco VOX,Elenco_2,Question,Elenco a colori - Colore 11"/>
    <w:basedOn w:val="Normale"/>
    <w:link w:val="ParagrafoelencoCarattere"/>
    <w:uiPriority w:val="34"/>
    <w:qFormat/>
    <w:rsid w:val="0017321D"/>
    <w:pPr>
      <w:widowControl/>
      <w:spacing w:after="160" w:line="259" w:lineRule="auto"/>
      <w:ind w:left="720"/>
      <w:contextualSpacing/>
      <w:jc w:val="both"/>
    </w:pPr>
    <w:rPr>
      <w:rFonts w:ascii="Calibri" w:eastAsiaTheme="minorHAnsi" w:hAnsi="Calibri" w:cstheme="minorBidi"/>
      <w:color w:val="auto"/>
      <w:szCs w:val="22"/>
      <w:lang w:eastAsia="en-US" w:bidi="ar-SA"/>
    </w:rPr>
  </w:style>
  <w:style w:type="character" w:customStyle="1" w:styleId="ParagrafoelencoCarattere">
    <w:name w:val="Paragrafo elenco Carattere"/>
    <w:aliases w:val="Normal bullet 2 Carattere,List Paragraph Carattere,Elenco VOX Carattere,Elenco_2 Carattere,Question Carattere,Elenco a colori - Colore 11 Carattere"/>
    <w:basedOn w:val="Carpredefinitoparagrafo"/>
    <w:link w:val="Paragrafoelenco"/>
    <w:uiPriority w:val="34"/>
    <w:qFormat/>
    <w:rsid w:val="0017321D"/>
    <w:rPr>
      <w:rFonts w:ascii="Calibri" w:hAnsi="Calibri"/>
      <w:sz w:val="24"/>
    </w:rPr>
  </w:style>
  <w:style w:type="table" w:styleId="Grigliatabella">
    <w:name w:val="Table Grid"/>
    <w:basedOn w:val="Tabellanormale"/>
    <w:uiPriority w:val="59"/>
    <w:rsid w:val="00710A34"/>
    <w:pPr>
      <w:spacing w:after="0" w:line="240" w:lineRule="auto"/>
    </w:pPr>
    <w:rPr>
      <w:rFonts w:eastAsiaTheme="minorEastAsia"/>
      <w:sz w:val="24"/>
      <w:szCs w:val="24"/>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710A34"/>
    <w:pPr>
      <w:spacing w:after="0" w:line="240" w:lineRule="auto"/>
      <w:jc w:val="both"/>
    </w:pPr>
    <w:rPr>
      <w:sz w:val="24"/>
    </w:rPr>
  </w:style>
  <w:style w:type="paragraph" w:styleId="NormaleWeb">
    <w:name w:val="Normal (Web)"/>
    <w:basedOn w:val="Normale"/>
    <w:uiPriority w:val="99"/>
    <w:unhideWhenUsed/>
    <w:rsid w:val="001911AD"/>
    <w:pPr>
      <w:widowControl/>
      <w:spacing w:before="100" w:beforeAutospacing="1" w:after="100" w:afterAutospacing="1"/>
    </w:pPr>
    <w:rPr>
      <w:rFonts w:ascii="Times New Roman" w:eastAsiaTheme="minorHAnsi" w:hAnsi="Times New Roman" w:cs="Times New Roman"/>
      <w:color w:val="auto"/>
      <w:sz w:val="20"/>
      <w:szCs w:val="20"/>
      <w:lang w:bidi="ar-SA"/>
    </w:rPr>
  </w:style>
  <w:style w:type="paragraph" w:styleId="Pidipagina">
    <w:name w:val="footer"/>
    <w:basedOn w:val="Normale"/>
    <w:link w:val="PidipaginaCarattere"/>
    <w:uiPriority w:val="99"/>
    <w:unhideWhenUsed/>
    <w:rsid w:val="001C170C"/>
    <w:pPr>
      <w:tabs>
        <w:tab w:val="center" w:pos="4819"/>
        <w:tab w:val="right" w:pos="9638"/>
      </w:tabs>
    </w:pPr>
  </w:style>
  <w:style w:type="character" w:customStyle="1" w:styleId="PidipaginaCarattere">
    <w:name w:val="Piè di pagina Carattere"/>
    <w:basedOn w:val="Carpredefinitoparagrafo"/>
    <w:link w:val="Pidipagina"/>
    <w:uiPriority w:val="99"/>
    <w:rsid w:val="001C170C"/>
    <w:rPr>
      <w:rFonts w:ascii="Arial Unicode MS" w:eastAsia="Arial Unicode MS" w:hAnsi="Arial Unicode MS" w:cs="Arial Unicode MS"/>
      <w:color w:val="000000"/>
      <w:sz w:val="24"/>
      <w:szCs w:val="24"/>
      <w:lang w:eastAsia="it-IT" w:bidi="it-IT"/>
    </w:rPr>
  </w:style>
  <w:style w:type="character" w:styleId="Numeropagina">
    <w:name w:val="page number"/>
    <w:basedOn w:val="Carpredefinitoparagrafo"/>
    <w:uiPriority w:val="99"/>
    <w:semiHidden/>
    <w:unhideWhenUsed/>
    <w:rsid w:val="001C170C"/>
  </w:style>
  <w:style w:type="paragraph" w:styleId="Intestazione">
    <w:name w:val="header"/>
    <w:basedOn w:val="Normale"/>
    <w:link w:val="IntestazioneCarattere"/>
    <w:uiPriority w:val="99"/>
    <w:unhideWhenUsed/>
    <w:rsid w:val="001C170C"/>
    <w:pPr>
      <w:tabs>
        <w:tab w:val="center" w:pos="4819"/>
        <w:tab w:val="right" w:pos="9638"/>
      </w:tabs>
    </w:pPr>
  </w:style>
  <w:style w:type="character" w:customStyle="1" w:styleId="IntestazioneCarattere">
    <w:name w:val="Intestazione Carattere"/>
    <w:basedOn w:val="Carpredefinitoparagrafo"/>
    <w:link w:val="Intestazione"/>
    <w:uiPriority w:val="99"/>
    <w:rsid w:val="001C170C"/>
    <w:rPr>
      <w:rFonts w:ascii="Arial Unicode MS" w:eastAsia="Arial Unicode MS" w:hAnsi="Arial Unicode MS" w:cs="Arial Unicode MS"/>
      <w:color w:val="000000"/>
      <w:sz w:val="24"/>
      <w:szCs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243453">
      <w:bodyDiv w:val="1"/>
      <w:marLeft w:val="0"/>
      <w:marRight w:val="0"/>
      <w:marTop w:val="0"/>
      <w:marBottom w:val="0"/>
      <w:divBdr>
        <w:top w:val="none" w:sz="0" w:space="0" w:color="auto"/>
        <w:left w:val="none" w:sz="0" w:space="0" w:color="auto"/>
        <w:bottom w:val="none" w:sz="0" w:space="0" w:color="auto"/>
        <w:right w:val="none" w:sz="0" w:space="0" w:color="auto"/>
      </w:divBdr>
    </w:div>
    <w:div w:id="979848383">
      <w:bodyDiv w:val="1"/>
      <w:marLeft w:val="0"/>
      <w:marRight w:val="0"/>
      <w:marTop w:val="0"/>
      <w:marBottom w:val="0"/>
      <w:divBdr>
        <w:top w:val="none" w:sz="0" w:space="0" w:color="auto"/>
        <w:left w:val="none" w:sz="0" w:space="0" w:color="auto"/>
        <w:bottom w:val="none" w:sz="0" w:space="0" w:color="auto"/>
        <w:right w:val="none" w:sz="0" w:space="0" w:color="auto"/>
      </w:divBdr>
    </w:div>
    <w:div w:id="1077441948">
      <w:bodyDiv w:val="1"/>
      <w:marLeft w:val="0"/>
      <w:marRight w:val="0"/>
      <w:marTop w:val="0"/>
      <w:marBottom w:val="0"/>
      <w:divBdr>
        <w:top w:val="none" w:sz="0" w:space="0" w:color="auto"/>
        <w:left w:val="none" w:sz="0" w:space="0" w:color="auto"/>
        <w:bottom w:val="none" w:sz="0" w:space="0" w:color="auto"/>
        <w:right w:val="none" w:sz="0" w:space="0" w:color="auto"/>
      </w:divBdr>
      <w:divsChild>
        <w:div w:id="98448169">
          <w:marLeft w:val="0"/>
          <w:marRight w:val="0"/>
          <w:marTop w:val="0"/>
          <w:marBottom w:val="0"/>
          <w:divBdr>
            <w:top w:val="none" w:sz="0" w:space="0" w:color="auto"/>
            <w:left w:val="none" w:sz="0" w:space="0" w:color="auto"/>
            <w:bottom w:val="none" w:sz="0" w:space="0" w:color="auto"/>
            <w:right w:val="none" w:sz="0" w:space="0" w:color="auto"/>
          </w:divBdr>
          <w:divsChild>
            <w:div w:id="1737047351">
              <w:marLeft w:val="0"/>
              <w:marRight w:val="0"/>
              <w:marTop w:val="0"/>
              <w:marBottom w:val="0"/>
              <w:divBdr>
                <w:top w:val="none" w:sz="0" w:space="0" w:color="auto"/>
                <w:left w:val="none" w:sz="0" w:space="0" w:color="auto"/>
                <w:bottom w:val="none" w:sz="0" w:space="0" w:color="auto"/>
                <w:right w:val="none" w:sz="0" w:space="0" w:color="auto"/>
              </w:divBdr>
              <w:divsChild>
                <w:div w:id="18964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3420">
      <w:bodyDiv w:val="1"/>
      <w:marLeft w:val="0"/>
      <w:marRight w:val="0"/>
      <w:marTop w:val="0"/>
      <w:marBottom w:val="0"/>
      <w:divBdr>
        <w:top w:val="none" w:sz="0" w:space="0" w:color="auto"/>
        <w:left w:val="none" w:sz="0" w:space="0" w:color="auto"/>
        <w:bottom w:val="none" w:sz="0" w:space="0" w:color="auto"/>
        <w:right w:val="none" w:sz="0" w:space="0" w:color="auto"/>
      </w:divBdr>
    </w:div>
    <w:div w:id="1843230034">
      <w:bodyDiv w:val="1"/>
      <w:marLeft w:val="0"/>
      <w:marRight w:val="0"/>
      <w:marTop w:val="0"/>
      <w:marBottom w:val="0"/>
      <w:divBdr>
        <w:top w:val="none" w:sz="0" w:space="0" w:color="auto"/>
        <w:left w:val="none" w:sz="0" w:space="0" w:color="auto"/>
        <w:bottom w:val="none" w:sz="0" w:space="0" w:color="auto"/>
        <w:right w:val="none" w:sz="0" w:space="0" w:color="auto"/>
      </w:divBdr>
      <w:divsChild>
        <w:div w:id="1471633293">
          <w:marLeft w:val="0"/>
          <w:marRight w:val="0"/>
          <w:marTop w:val="0"/>
          <w:marBottom w:val="0"/>
          <w:divBdr>
            <w:top w:val="none" w:sz="0" w:space="0" w:color="auto"/>
            <w:left w:val="none" w:sz="0" w:space="0" w:color="auto"/>
            <w:bottom w:val="none" w:sz="0" w:space="0" w:color="auto"/>
            <w:right w:val="none" w:sz="0" w:space="0" w:color="auto"/>
          </w:divBdr>
          <w:divsChild>
            <w:div w:id="662897850">
              <w:marLeft w:val="0"/>
              <w:marRight w:val="0"/>
              <w:marTop w:val="0"/>
              <w:marBottom w:val="0"/>
              <w:divBdr>
                <w:top w:val="none" w:sz="0" w:space="0" w:color="auto"/>
                <w:left w:val="none" w:sz="0" w:space="0" w:color="auto"/>
                <w:bottom w:val="none" w:sz="0" w:space="0" w:color="auto"/>
                <w:right w:val="none" w:sz="0" w:space="0" w:color="auto"/>
              </w:divBdr>
              <w:divsChild>
                <w:div w:id="10843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2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emf"/><Relationship Id="rId10"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501CE-64D4-DB45-B827-08780C4BF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1203</Words>
  <Characters>6859</Characters>
  <Application>Microsoft Macintosh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8046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Microsoft Office User</cp:lastModifiedBy>
  <cp:revision>8</cp:revision>
  <dcterms:created xsi:type="dcterms:W3CDTF">2020-07-24T09:27:00Z</dcterms:created>
  <dcterms:modified xsi:type="dcterms:W3CDTF">2020-09-08T23:47:00Z</dcterms:modified>
  <cp:category/>
</cp:coreProperties>
</file>