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17" w:type="dxa"/>
        <w:tblLook w:val="04A0" w:firstRow="1" w:lastRow="0" w:firstColumn="1" w:lastColumn="0" w:noHBand="0" w:noVBand="1"/>
      </w:tblPr>
      <w:tblGrid>
        <w:gridCol w:w="575"/>
        <w:gridCol w:w="3147"/>
        <w:gridCol w:w="5983"/>
        <w:gridCol w:w="12"/>
      </w:tblGrid>
      <w:tr w:rsidR="0034690B" w:rsidRPr="001A05DF" w14:paraId="452358BE" w14:textId="77777777" w:rsidTr="5A575CB5">
        <w:trPr>
          <w:gridAfter w:val="1"/>
          <w:wAfter w:w="11" w:type="dxa"/>
          <w:trHeight w:val="549"/>
        </w:trPr>
        <w:tc>
          <w:tcPr>
            <w:tcW w:w="9706" w:type="dxa"/>
            <w:gridSpan w:val="3"/>
            <w:shd w:val="clear" w:color="auto" w:fill="1F3864" w:themeFill="accent1" w:themeFillShade="80"/>
            <w:vAlign w:val="center"/>
          </w:tcPr>
          <w:p w14:paraId="41C958A5" w14:textId="77777777" w:rsidR="00987218" w:rsidRDefault="00987218" w:rsidP="009872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bookmarkStart w:id="0" w:name="_Hlk139024508"/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900</w:t>
            </w: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-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DIREZIONE GOVERNO DEL TERRITORIO </w:t>
            </w:r>
          </w:p>
          <w:p w14:paraId="645A96B8" w14:textId="77777777" w:rsidR="00987218" w:rsidRDefault="00987218" w:rsidP="009872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500993 - FUNZIONI DI SUPPORTO TECNICO-AMMINISTRATIVO</w:t>
            </w:r>
          </w:p>
          <w:p w14:paraId="64A265AC" w14:textId="6C883E42" w:rsidR="0034690B" w:rsidRPr="00A20188" w:rsidRDefault="0034690B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bookmarkEnd w:id="0"/>
      <w:tr w:rsidR="003B6103" w14:paraId="1CE237AC" w14:textId="77777777" w:rsidTr="5A575CB5">
        <w:trPr>
          <w:trHeight w:val="141"/>
        </w:trPr>
        <w:tc>
          <w:tcPr>
            <w:tcW w:w="575" w:type="dxa"/>
          </w:tcPr>
          <w:p w14:paraId="78104205" w14:textId="77777777" w:rsidR="0034690B" w:rsidRDefault="0034690B" w:rsidP="0034690B">
            <w:r>
              <w:t>1</w:t>
            </w:r>
          </w:p>
        </w:tc>
        <w:tc>
          <w:tcPr>
            <w:tcW w:w="3148" w:type="dxa"/>
            <w:vAlign w:val="center"/>
          </w:tcPr>
          <w:p w14:paraId="22C1A138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7952AE4B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73F561FD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7BD12BC" w14:textId="77777777" w:rsidR="0034690B" w:rsidRDefault="0034690B" w:rsidP="00467027">
            <w:pPr>
              <w:jc w:val="both"/>
            </w:pPr>
          </w:p>
        </w:tc>
        <w:tc>
          <w:tcPr>
            <w:tcW w:w="5994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847876" w14:textId="77777777" w:rsidR="11CDF29E" w:rsidRPr="00EA0AA1" w:rsidRDefault="11CDF29E">
            <w:pPr>
              <w:rPr>
                <w:rFonts w:ascii="Arial" w:hAnsi="Arial" w:cs="Arial"/>
              </w:rPr>
            </w:pPr>
            <w:r w:rsidRPr="00EA0AA1">
              <w:rPr>
                <w:rFonts w:ascii="Arial" w:eastAsia="Arial" w:hAnsi="Arial" w:cs="Arial"/>
              </w:rPr>
              <w:t>Programma Operativo Regionale 2014/2020</w:t>
            </w:r>
          </w:p>
          <w:p w14:paraId="440E0941" w14:textId="77777777" w:rsidR="000330A4" w:rsidRPr="00EA0AA1" w:rsidRDefault="000330A4" w:rsidP="000330A4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 xml:space="preserve">progetti cd. “a cavallo” cioè superiori a cinque milioni di euro e suddivisibili su due fasi di programmazione </w:t>
            </w:r>
            <w:r w:rsidRPr="009D7E16">
              <w:rPr>
                <w:rFonts w:ascii="Arial" w:eastAsia="Arial" w:hAnsi="Arial" w:cs="Arial"/>
              </w:rPr>
              <w:t>PO FESR 2007/2013 e PO FESR 2014-2020.</w:t>
            </w:r>
            <w:r w:rsidRPr="00EA0AA1">
              <w:rPr>
                <w:rFonts w:ascii="Arial" w:eastAsia="Arial" w:hAnsi="Arial" w:cs="Arial"/>
              </w:rPr>
              <w:t xml:space="preserve"> </w:t>
            </w:r>
          </w:p>
          <w:p w14:paraId="6985D9E7" w14:textId="77777777" w:rsidR="396A168A" w:rsidRPr="00EA0AA1" w:rsidRDefault="396A168A" w:rsidP="396A168A">
            <w:pPr>
              <w:rPr>
                <w:rFonts w:ascii="Arial" w:hAnsi="Arial" w:cs="Arial"/>
              </w:rPr>
            </w:pPr>
          </w:p>
          <w:p w14:paraId="4F056435" w14:textId="77777777" w:rsidR="0034690B" w:rsidRPr="00EA0AA1" w:rsidRDefault="0034690B" w:rsidP="0034690B">
            <w:pPr>
              <w:rPr>
                <w:rFonts w:ascii="Arial" w:hAnsi="Arial" w:cs="Arial"/>
              </w:rPr>
            </w:pPr>
          </w:p>
        </w:tc>
      </w:tr>
      <w:tr w:rsidR="0034690B" w14:paraId="55661A40" w14:textId="77777777" w:rsidTr="5A575CB5">
        <w:trPr>
          <w:trHeight w:val="141"/>
        </w:trPr>
        <w:tc>
          <w:tcPr>
            <w:tcW w:w="575" w:type="dxa"/>
            <w:shd w:val="clear" w:color="auto" w:fill="FFFFFF" w:themeFill="background1"/>
          </w:tcPr>
          <w:p w14:paraId="2D7E82F9" w14:textId="77777777" w:rsidR="0034690B" w:rsidRDefault="0034690B" w:rsidP="0034690B">
            <w:r>
              <w:t>2</w:t>
            </w:r>
          </w:p>
        </w:tc>
        <w:tc>
          <w:tcPr>
            <w:tcW w:w="3148" w:type="dxa"/>
            <w:shd w:val="clear" w:color="auto" w:fill="FFFFFF" w:themeFill="background1"/>
          </w:tcPr>
          <w:p w14:paraId="69735ADA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09715994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C864A52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26DE178A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139C441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02AB128" w14:textId="77777777" w:rsidR="0034690B" w:rsidRDefault="0034690B" w:rsidP="00467027">
            <w:pPr>
              <w:jc w:val="both"/>
            </w:pPr>
          </w:p>
        </w:tc>
        <w:tc>
          <w:tcPr>
            <w:tcW w:w="5994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50DB0035" w14:textId="77777777" w:rsidR="3B89037F" w:rsidRPr="00EA0AA1" w:rsidRDefault="3B89037F" w:rsidP="0D1B24E4">
            <w:pPr>
              <w:jc w:val="both"/>
              <w:rPr>
                <w:rFonts w:ascii="Arial" w:hAnsi="Arial" w:cs="Arial"/>
              </w:rPr>
            </w:pPr>
            <w:r w:rsidRPr="00EA0AA1">
              <w:rPr>
                <w:rFonts w:ascii="Arial" w:eastAsia="Arial" w:hAnsi="Arial" w:cs="Arial"/>
              </w:rPr>
              <w:t xml:space="preserve">Programma Operativo Regionale (POR) è il documento di programmazione della Regione che costituisce il quadro di riferimento per </w:t>
            </w:r>
            <w:r w:rsidR="00A20188" w:rsidRPr="00EA0AA1">
              <w:rPr>
                <w:rFonts w:ascii="Arial" w:eastAsia="Arial" w:hAnsi="Arial" w:cs="Arial"/>
              </w:rPr>
              <w:t>l’utilizzo</w:t>
            </w:r>
            <w:r w:rsidRPr="00EA0AA1">
              <w:rPr>
                <w:rFonts w:ascii="Arial" w:eastAsia="Arial" w:hAnsi="Arial" w:cs="Arial"/>
              </w:rPr>
              <w:t xml:space="preserve"> delle risorse comunitarie del FESR (Fondo Europeo per lo Sviluppo Regionale) per garantire la piena convergenza della Campania verso </w:t>
            </w:r>
            <w:r w:rsidR="00A20188" w:rsidRPr="00EA0AA1">
              <w:rPr>
                <w:rFonts w:ascii="Arial" w:eastAsia="Arial" w:hAnsi="Arial" w:cs="Arial"/>
              </w:rPr>
              <w:t>l’Europa</w:t>
            </w:r>
            <w:r w:rsidRPr="00EA0AA1">
              <w:rPr>
                <w:rFonts w:ascii="Arial" w:eastAsia="Arial" w:hAnsi="Arial" w:cs="Arial"/>
              </w:rPr>
              <w:t xml:space="preserve"> dello sviluppo. Il Programma - adottato con decisione della Commissione Europea del </w:t>
            </w:r>
            <w:r w:rsidR="00A20188" w:rsidRPr="00EA0AA1">
              <w:rPr>
                <w:rFonts w:ascii="Arial" w:eastAsia="Arial" w:hAnsi="Arial" w:cs="Arial"/>
              </w:rPr>
              <w:t>1° dicembre</w:t>
            </w:r>
            <w:r w:rsidRPr="00EA0AA1">
              <w:rPr>
                <w:rFonts w:ascii="Arial" w:eastAsia="Arial" w:hAnsi="Arial" w:cs="Arial"/>
              </w:rPr>
              <w:t xml:space="preserve"> 2015 - definisce la strategia di crescita regionale individuando undici Assi prioritari di intervento.</w:t>
            </w:r>
          </w:p>
          <w:p w14:paraId="7CA3BF53" w14:textId="77777777" w:rsidR="000330A4" w:rsidRPr="00EA0AA1" w:rsidRDefault="3B89037F" w:rsidP="000330A4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>Nella fattispecie le attività ineriscono a</w:t>
            </w:r>
            <w:r w:rsidR="009B2281" w:rsidRPr="00EA0AA1">
              <w:rPr>
                <w:rFonts w:ascii="Arial" w:eastAsia="Arial" w:hAnsi="Arial" w:cs="Arial"/>
              </w:rPr>
              <w:t xml:space="preserve">l completamento dei </w:t>
            </w:r>
            <w:r w:rsidR="003D1208" w:rsidRPr="00EA0AA1">
              <w:rPr>
                <w:rFonts w:ascii="Arial" w:eastAsia="Arial" w:hAnsi="Arial" w:cs="Arial"/>
              </w:rPr>
              <w:t xml:space="preserve">progetti cd. “a cavallo” cioè superiori a cinque milioni di euro e suddivisibili su due fasi di programmazione a valere sul </w:t>
            </w:r>
            <w:r w:rsidR="000330A4" w:rsidRPr="009D7E16">
              <w:rPr>
                <w:rFonts w:ascii="Arial" w:eastAsia="Arial" w:hAnsi="Arial" w:cs="Arial"/>
              </w:rPr>
              <w:t>PO FESR 2007/2013 e PO FESR 2014-2020.</w:t>
            </w:r>
            <w:r w:rsidR="000330A4" w:rsidRPr="00EA0AA1">
              <w:rPr>
                <w:rFonts w:ascii="Arial" w:eastAsia="Arial" w:hAnsi="Arial" w:cs="Arial"/>
              </w:rPr>
              <w:t xml:space="preserve"> </w:t>
            </w:r>
          </w:p>
          <w:p w14:paraId="30EFDDB2" w14:textId="77777777" w:rsidR="009B2281" w:rsidRPr="00EA0AA1" w:rsidRDefault="009B2281" w:rsidP="0D1B24E4">
            <w:pPr>
              <w:jc w:val="both"/>
              <w:rPr>
                <w:rFonts w:ascii="Arial" w:eastAsia="Arial" w:hAnsi="Arial" w:cs="Arial"/>
              </w:rPr>
            </w:pPr>
          </w:p>
          <w:p w14:paraId="7D18C9F4" w14:textId="77777777" w:rsidR="0D1B24E4" w:rsidRPr="00EA0AA1" w:rsidRDefault="0D1B24E4" w:rsidP="0D1B24E4">
            <w:pPr>
              <w:jc w:val="both"/>
              <w:rPr>
                <w:rFonts w:ascii="Arial" w:hAnsi="Arial" w:cs="Arial"/>
              </w:rPr>
            </w:pPr>
          </w:p>
          <w:p w14:paraId="3B08A31B" w14:textId="77777777" w:rsidR="0034690B" w:rsidRPr="00EA0AA1" w:rsidRDefault="0034690B" w:rsidP="0034690B">
            <w:pPr>
              <w:rPr>
                <w:rFonts w:ascii="Arial" w:hAnsi="Arial" w:cs="Arial"/>
              </w:rPr>
            </w:pPr>
          </w:p>
        </w:tc>
      </w:tr>
      <w:tr w:rsidR="00334816" w14:paraId="1A27CCEE" w14:textId="77777777" w:rsidTr="5A575CB5">
        <w:trPr>
          <w:trHeight w:val="141"/>
        </w:trPr>
        <w:tc>
          <w:tcPr>
            <w:tcW w:w="575" w:type="dxa"/>
          </w:tcPr>
          <w:p w14:paraId="4909E21D" w14:textId="77777777" w:rsidR="00334816" w:rsidRDefault="00334816" w:rsidP="00334816">
            <w:r>
              <w:t>3</w:t>
            </w:r>
          </w:p>
        </w:tc>
        <w:tc>
          <w:tcPr>
            <w:tcW w:w="3148" w:type="dxa"/>
          </w:tcPr>
          <w:p w14:paraId="1B345CB6" w14:textId="77777777" w:rsidR="00334816" w:rsidRPr="00A20188" w:rsidRDefault="00334816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2D5745B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11DD906B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BFA05AD" w14:textId="77777777" w:rsidR="00334816" w:rsidRDefault="00334816" w:rsidP="00467027">
            <w:pPr>
              <w:jc w:val="both"/>
            </w:pPr>
          </w:p>
        </w:tc>
        <w:tc>
          <w:tcPr>
            <w:tcW w:w="5994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D8DCD14" w14:textId="77777777" w:rsidR="00482170" w:rsidRDefault="00482170" w:rsidP="00482170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44017BFD" w14:textId="77777777" w:rsidR="00482170" w:rsidRDefault="00482170" w:rsidP="00482170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07FE7F57" w14:textId="77777777" w:rsidR="00482170" w:rsidRDefault="00482170" w:rsidP="0048217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4967EBB2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32C9E342" w14:textId="77777777" w:rsidR="00482170" w:rsidRDefault="00482170" w:rsidP="00482170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5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06201B6B" w14:textId="77777777" w:rsidR="00482170" w:rsidRDefault="00482170" w:rsidP="00482170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18C89371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61CD1909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144656F3" w14:textId="77777777" w:rsidR="00482170" w:rsidRDefault="00482170" w:rsidP="00482170">
            <w:pPr>
              <w:rPr>
                <w:rFonts w:ascii="Arial" w:hAnsi="Arial" w:cs="Arial"/>
                <w:shd w:val="clear" w:color="auto" w:fill="FFFFFF"/>
              </w:rPr>
            </w:pPr>
          </w:p>
          <w:p w14:paraId="226BBC69" w14:textId="6982523C" w:rsidR="00334816" w:rsidRPr="00EA0AA1" w:rsidRDefault="00482170" w:rsidP="00482170">
            <w:pPr>
              <w:rPr>
                <w:rFonts w:ascii="Arial" w:hAnsi="Arial" w:cs="Arial"/>
              </w:rPr>
            </w:pPr>
            <w:r w:rsidRPr="00973361">
              <w:rPr>
                <w:rFonts w:ascii="Arial" w:hAnsi="Arial" w:cs="Arial"/>
                <w:shd w:val="clear" w:color="auto" w:fill="FFFFFF"/>
              </w:rPr>
              <w:t>Con supporto del Team di Obiettivo Specifico</w:t>
            </w:r>
          </w:p>
        </w:tc>
      </w:tr>
      <w:tr w:rsidR="00334816" w14:paraId="65938E29" w14:textId="77777777" w:rsidTr="5A575CB5">
        <w:trPr>
          <w:trHeight w:val="141"/>
        </w:trPr>
        <w:tc>
          <w:tcPr>
            <w:tcW w:w="575" w:type="dxa"/>
            <w:shd w:val="clear" w:color="auto" w:fill="FFFFFF" w:themeFill="background1"/>
          </w:tcPr>
          <w:p w14:paraId="03ED9690" w14:textId="77777777" w:rsidR="00334816" w:rsidRDefault="00334816" w:rsidP="00334816">
            <w:r>
              <w:t>4</w:t>
            </w:r>
          </w:p>
        </w:tc>
        <w:tc>
          <w:tcPr>
            <w:tcW w:w="3148" w:type="dxa"/>
            <w:shd w:val="clear" w:color="auto" w:fill="FFFFFF" w:themeFill="background1"/>
          </w:tcPr>
          <w:p w14:paraId="4CB5CC75" w14:textId="77777777" w:rsidR="00334816" w:rsidRPr="00A20188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75717C8B" w14:textId="77777777" w:rsidR="00334816" w:rsidRPr="000C0613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1DC3CABF" w14:textId="77777777" w:rsidR="00334816" w:rsidRDefault="00334816" w:rsidP="00334816"/>
        </w:tc>
        <w:tc>
          <w:tcPr>
            <w:tcW w:w="5994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2A2FE9FF" w14:textId="77777777" w:rsidR="0020559D" w:rsidRPr="00D575F6" w:rsidRDefault="0020559D" w:rsidP="0020559D">
            <w:pPr>
              <w:rPr>
                <w:rFonts w:ascii="Arial" w:hAnsi="Arial" w:cs="Arial"/>
              </w:rPr>
            </w:pPr>
            <w:r w:rsidRPr="00D575F6">
              <w:rPr>
                <w:rFonts w:ascii="Arial" w:eastAsia="Times New Roman" w:hAnsi="Arial" w:cs="Arial"/>
                <w:lang w:eastAsia="it-IT"/>
              </w:rPr>
              <w:t>Arc</w:t>
            </w:r>
            <w:r w:rsidRPr="00D575F6">
              <w:rPr>
                <w:rFonts w:ascii="Arial" w:hAnsi="Arial" w:cs="Arial"/>
              </w:rPr>
              <w:t>h. Alberto Romeo Gentile</w:t>
            </w:r>
          </w:p>
          <w:p w14:paraId="0B30B794" w14:textId="77777777" w:rsidR="0020559D" w:rsidRPr="00D575F6" w:rsidRDefault="0020559D" w:rsidP="0020559D">
            <w:pPr>
              <w:rPr>
                <w:rFonts w:ascii="Arial" w:hAnsi="Arial" w:cs="Arial"/>
              </w:rPr>
            </w:pPr>
            <w:r w:rsidRPr="00D575F6">
              <w:rPr>
                <w:rFonts w:ascii="Arial" w:hAnsi="Arial" w:cs="Arial"/>
              </w:rPr>
              <w:t>081 7967116</w:t>
            </w:r>
            <w:r>
              <w:rPr>
                <w:rFonts w:ascii="Arial" w:hAnsi="Arial" w:cs="Arial"/>
              </w:rPr>
              <w:t xml:space="preserve"> – 7118 - 7148</w:t>
            </w:r>
          </w:p>
          <w:p w14:paraId="66FF575E" w14:textId="77777777" w:rsidR="0020559D" w:rsidRDefault="00000000" w:rsidP="0020559D">
            <w:pPr>
              <w:spacing w:line="259" w:lineRule="auto"/>
              <w:rPr>
                <w:rFonts w:ascii="Arial" w:hAnsi="Arial" w:cs="Arial"/>
              </w:rPr>
            </w:pPr>
            <w:hyperlink r:id="rId6" w:history="1">
              <w:r w:rsidR="0020559D" w:rsidRPr="00653483">
                <w:rPr>
                  <w:rStyle w:val="Collegamentoipertestuale"/>
                  <w:rFonts w:ascii="Arial" w:hAnsi="Arial" w:cs="Arial"/>
                </w:rPr>
                <w:t>albertoromeo.gentile@regione.campania.it</w:t>
              </w:r>
            </w:hyperlink>
          </w:p>
          <w:p w14:paraId="650EA6DD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E245DA6" w14:textId="7320586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>Altri re</w:t>
            </w:r>
            <w:r w:rsidR="00987218">
              <w:rPr>
                <w:rFonts w:ascii="Arial" w:eastAsia="Arial" w:hAnsi="Arial" w:cs="Arial"/>
                <w:color w:val="000000" w:themeColor="text1"/>
              </w:rPr>
              <w:t>ferenti</w:t>
            </w:r>
            <w:r w:rsidRPr="5A575CB5">
              <w:rPr>
                <w:rFonts w:ascii="Arial" w:eastAsia="Arial" w:hAnsi="Arial" w:cs="Arial"/>
                <w:color w:val="000000" w:themeColor="text1"/>
              </w:rPr>
              <w:t>:</w:t>
            </w:r>
          </w:p>
          <w:p w14:paraId="297098B0" w14:textId="77777777" w:rsidR="5A575CB5" w:rsidRDefault="5A575CB5" w:rsidP="5A575CB5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Luciano Colantuono  </w:t>
            </w:r>
          </w:p>
          <w:p w14:paraId="5F9E7153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mail: </w:t>
            </w:r>
            <w:hyperlink r:id="rId7">
              <w:r w:rsidRPr="5A575CB5">
                <w:rPr>
                  <w:rStyle w:val="Collegamentoipertestuale"/>
                  <w:rFonts w:ascii="Arial" w:eastAsia="Arial" w:hAnsi="Arial" w:cs="Arial"/>
                </w:rPr>
                <w:t>luciano.colantuono@regione.campania.it</w:t>
              </w:r>
            </w:hyperlink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5C6E71BD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Tel. 0817967115</w:t>
            </w:r>
          </w:p>
          <w:p w14:paraId="18C6424E" w14:textId="77777777" w:rsidR="00987218" w:rsidRPr="00987218" w:rsidRDefault="00987218" w:rsidP="5A575CB5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</w:p>
          <w:p w14:paraId="6875DCCB" w14:textId="3AEC5D5B" w:rsidR="5A575CB5" w:rsidRDefault="5A575CB5" w:rsidP="5A575CB5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>Maddalena Marciano</w:t>
            </w:r>
          </w:p>
          <w:p w14:paraId="0CA453C2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mail:  </w:t>
            </w:r>
            <w:hyperlink r:id="rId8">
              <w:r w:rsidRPr="5A575CB5">
                <w:rPr>
                  <w:rStyle w:val="Collegamentoipertestuale"/>
                  <w:rFonts w:ascii="Arial" w:eastAsia="Arial" w:hAnsi="Arial" w:cs="Arial"/>
                </w:rPr>
                <w:t>maddalena.marciano@regione.campania.it</w:t>
              </w:r>
            </w:hyperlink>
          </w:p>
          <w:p w14:paraId="172DDE32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Tel. 0817967113</w:t>
            </w:r>
          </w:p>
          <w:p w14:paraId="645364C7" w14:textId="77777777" w:rsidR="00482170" w:rsidRDefault="00482170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41598AAC" w14:textId="77777777" w:rsidR="00482170" w:rsidRDefault="00482170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55B1D7CA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             Mario Rosario Mastrocinque</w:t>
            </w:r>
          </w:p>
          <w:p w14:paraId="22B03FFE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mail: </w:t>
            </w:r>
            <w:hyperlink r:id="rId9">
              <w:r w:rsidRPr="5A575CB5">
                <w:rPr>
                  <w:rStyle w:val="Collegamentoipertestuale"/>
                  <w:rFonts w:ascii="Arial" w:eastAsia="Arial" w:hAnsi="Arial" w:cs="Arial"/>
                </w:rPr>
                <w:t>mariorosario.mastrocinque@regione.campania.it</w:t>
              </w:r>
            </w:hyperlink>
          </w:p>
          <w:p w14:paraId="5E93C46B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Tel. 0817967168</w:t>
            </w:r>
          </w:p>
          <w:p w14:paraId="65E33235" w14:textId="77777777" w:rsidR="5A575CB5" w:rsidRDefault="5A575CB5" w:rsidP="5A575CB5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Gennaro Napolano mail: </w:t>
            </w:r>
            <w:hyperlink r:id="rId10">
              <w:r w:rsidRPr="5A575CB5">
                <w:rPr>
                  <w:rStyle w:val="Collegamentoipertestuale"/>
                  <w:rFonts w:ascii="Arial" w:eastAsia="Arial" w:hAnsi="Arial" w:cs="Arial"/>
                </w:rPr>
                <w:t>gennaro.napolano@regione.campania.it</w:t>
              </w:r>
            </w:hyperlink>
          </w:p>
          <w:p w14:paraId="580A0653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5A575CB5">
              <w:rPr>
                <w:rFonts w:ascii="Arial" w:eastAsia="Arial" w:hAnsi="Arial" w:cs="Arial"/>
                <w:color w:val="000000" w:themeColor="text1"/>
              </w:rPr>
              <w:t xml:space="preserve">            Tel. 0817967119</w:t>
            </w:r>
          </w:p>
          <w:p w14:paraId="7E4EACC0" w14:textId="77777777" w:rsidR="00884A48" w:rsidRPr="00F322ED" w:rsidRDefault="00884A48" w:rsidP="00884A48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F322ED">
              <w:rPr>
                <w:rFonts w:ascii="Arial" w:hAnsi="Arial" w:cs="Arial"/>
              </w:rPr>
              <w:t>Maria Rosaria Ciucci mail:</w:t>
            </w:r>
          </w:p>
          <w:p w14:paraId="2B46397D" w14:textId="77777777" w:rsidR="00884A48" w:rsidRDefault="00884A48" w:rsidP="00884A48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  <w:hyperlink r:id="rId11" w:history="1">
              <w:r w:rsidRPr="006F4C77">
                <w:rPr>
                  <w:rStyle w:val="Collegamentoipertestuale"/>
                </w:rPr>
                <w:t>mariarosaria.ciucci@regione.campania.it</w:t>
              </w:r>
            </w:hyperlink>
          </w:p>
          <w:p w14:paraId="40184501" w14:textId="77777777" w:rsidR="00884A48" w:rsidRDefault="00884A48" w:rsidP="00884A4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73B28CE8">
              <w:rPr>
                <w:rFonts w:ascii="Arial" w:hAnsi="Arial" w:cs="Arial"/>
              </w:rPr>
              <w:t>Tel. 08179671</w:t>
            </w:r>
            <w:r>
              <w:rPr>
                <w:rFonts w:ascii="Arial" w:hAnsi="Arial" w:cs="Arial"/>
              </w:rPr>
              <w:t>70</w:t>
            </w:r>
          </w:p>
          <w:p w14:paraId="7E1C13F9" w14:textId="77777777" w:rsidR="00884A48" w:rsidRDefault="00884A48" w:rsidP="00884A48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</w:p>
          <w:p w14:paraId="02151837" w14:textId="77777777" w:rsidR="00884A48" w:rsidRDefault="00884A48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28261B6" w14:textId="77777777" w:rsidR="00987218" w:rsidRDefault="00987218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13A18DA6" w14:textId="77777777" w:rsidR="5A575CB5" w:rsidRDefault="5A575CB5" w:rsidP="5A575CB5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37C3D792" w14:textId="77777777" w:rsidR="5A575CB5" w:rsidRDefault="5A575CB5" w:rsidP="5A575CB5">
            <w:pPr>
              <w:shd w:val="clear" w:color="auto" w:fill="FFFFFF" w:themeFill="background1"/>
              <w:jc w:val="both"/>
              <w:rPr>
                <w:rFonts w:ascii="Arial" w:hAnsi="Arial" w:cs="Arial"/>
              </w:rPr>
            </w:pPr>
          </w:p>
          <w:p w14:paraId="6F31D3B4" w14:textId="77777777" w:rsidR="00334816" w:rsidRPr="00EA0AA1" w:rsidRDefault="00334816" w:rsidP="00334816">
            <w:pPr>
              <w:rPr>
                <w:rFonts w:ascii="Arial" w:hAnsi="Arial" w:cs="Arial"/>
              </w:rPr>
            </w:pPr>
          </w:p>
        </w:tc>
      </w:tr>
      <w:tr w:rsidR="00334816" w14:paraId="7E05DEAC" w14:textId="77777777" w:rsidTr="5A575CB5">
        <w:trPr>
          <w:trHeight w:val="141"/>
        </w:trPr>
        <w:tc>
          <w:tcPr>
            <w:tcW w:w="575" w:type="dxa"/>
          </w:tcPr>
          <w:p w14:paraId="68C198C7" w14:textId="77777777" w:rsidR="00334816" w:rsidRDefault="00334816" w:rsidP="00334816">
            <w:r>
              <w:lastRenderedPageBreak/>
              <w:t>5</w:t>
            </w:r>
          </w:p>
        </w:tc>
        <w:tc>
          <w:tcPr>
            <w:tcW w:w="3148" w:type="dxa"/>
          </w:tcPr>
          <w:p w14:paraId="660EFAFC" w14:textId="77777777" w:rsidR="00334816" w:rsidRPr="004F021F" w:rsidRDefault="00334816" w:rsidP="00A20188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7BF7694" w14:textId="77777777" w:rsidR="00381F36" w:rsidRDefault="00334816" w:rsidP="00A2018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3734EE39" w14:textId="77777777" w:rsidR="00334816" w:rsidRPr="00381F36" w:rsidRDefault="00334816" w:rsidP="00381F3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 w:rsidR="00381F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4A3CE1D" w14:textId="77777777" w:rsidR="00334816" w:rsidRDefault="00334816" w:rsidP="00334816"/>
        </w:tc>
        <w:tc>
          <w:tcPr>
            <w:tcW w:w="5994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26D400" w14:textId="77777777" w:rsidR="00334816" w:rsidRPr="00EA0AA1" w:rsidRDefault="00334816" w:rsidP="00334816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3B9FD6F2" w14:textId="77777777" w:rsidR="00334816" w:rsidRPr="00EA0AA1" w:rsidRDefault="00334816" w:rsidP="00334816">
            <w:pPr>
              <w:rPr>
                <w:rFonts w:ascii="Arial" w:hAnsi="Arial" w:cs="Arial"/>
              </w:rPr>
            </w:pPr>
          </w:p>
        </w:tc>
      </w:tr>
      <w:tr w:rsidR="0034690B" w14:paraId="2E0C0D61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423C67BE" w14:textId="77777777" w:rsidR="0034690B" w:rsidRDefault="0034690B" w:rsidP="008F290D">
            <w:r>
              <w:t>6</w:t>
            </w:r>
          </w:p>
        </w:tc>
        <w:tc>
          <w:tcPr>
            <w:tcW w:w="3148" w:type="dxa"/>
          </w:tcPr>
          <w:p w14:paraId="2264B639" w14:textId="77777777" w:rsidR="0034690B" w:rsidRPr="004F021F" w:rsidRDefault="0034690B" w:rsidP="004F021F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0CAF6627" w14:textId="77777777" w:rsidR="00316329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 w:rsidR="004F0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 w:rsidR="00336F8C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FEE978C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 w:rsidR="00014F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F38A43C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B016B7C" w14:textId="77777777" w:rsidR="0034690B" w:rsidRDefault="0034690B" w:rsidP="008F290D"/>
        </w:tc>
        <w:tc>
          <w:tcPr>
            <w:tcW w:w="5982" w:type="dxa"/>
          </w:tcPr>
          <w:p w14:paraId="6AF8A7D9" w14:textId="77777777" w:rsidR="00482170" w:rsidRDefault="00482170" w:rsidP="00482170">
            <w:pPr>
              <w:jc w:val="both"/>
              <w:rPr>
                <w:rFonts w:ascii="Arial" w:eastAsia="Arial" w:hAnsi="Arial" w:cs="Arial"/>
              </w:rPr>
            </w:pPr>
            <w:r w:rsidRPr="1E2BFC0D">
              <w:rPr>
                <w:rFonts w:ascii="Arial" w:eastAsia="Arial" w:hAnsi="Arial" w:cs="Arial"/>
              </w:rPr>
              <w:t xml:space="preserve">Normativa Comunitaria: </w:t>
            </w:r>
          </w:p>
          <w:p w14:paraId="604C0E17" w14:textId="77777777" w:rsidR="00482170" w:rsidRPr="00F322ED" w:rsidRDefault="00482170" w:rsidP="0048217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eastAsia="Arial" w:hAnsi="Arial" w:cs="Arial"/>
              </w:rPr>
              <w:t>Decisione n. C (2015) 8578 del 01 dicembre 2015 che approva POR Campania FESR 2014/2020:</w:t>
            </w:r>
          </w:p>
          <w:p w14:paraId="60C575AD" w14:textId="77777777" w:rsidR="00482170" w:rsidRPr="00F322ED" w:rsidRDefault="00482170" w:rsidP="00482170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ind w:right="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322ED">
              <w:rPr>
                <w:rFonts w:ascii="Arial" w:hAnsi="Arial" w:cs="Arial"/>
              </w:rPr>
              <w:t xml:space="preserve">Decisione n. </w:t>
            </w:r>
            <w:proofErr w:type="gramStart"/>
            <w:r w:rsidRPr="00F322ED">
              <w:rPr>
                <w:rFonts w:ascii="Arial" w:hAnsi="Arial" w:cs="Arial"/>
              </w:rPr>
              <w:t>C(</w:t>
            </w:r>
            <w:proofErr w:type="gramEnd"/>
            <w:r w:rsidRPr="00F322ED">
              <w:rPr>
                <w:rFonts w:ascii="Arial" w:hAnsi="Arial" w:cs="Arial"/>
              </w:rPr>
              <w:t xml:space="preserve">2020) 5382 </w:t>
            </w:r>
            <w:proofErr w:type="spellStart"/>
            <w:r w:rsidRPr="00F322ED">
              <w:rPr>
                <w:rFonts w:ascii="Arial" w:hAnsi="Arial" w:cs="Arial"/>
              </w:rPr>
              <w:t>final</w:t>
            </w:r>
            <w:proofErr w:type="spellEnd"/>
            <w:r w:rsidRPr="00F322ED">
              <w:rPr>
                <w:rFonts w:ascii="Arial" w:hAnsi="Arial" w:cs="Arial"/>
                <w:spacing w:val="1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8"/>
              </w:rPr>
              <w:t xml:space="preserve"> </w:t>
            </w:r>
            <w:r w:rsidRPr="00F322ED">
              <w:rPr>
                <w:rFonts w:ascii="Arial" w:hAnsi="Arial" w:cs="Arial"/>
              </w:rPr>
              <w:t>04/08/2020 che approva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  <w:r w:rsidRPr="00F322ED">
              <w:rPr>
                <w:rFonts w:ascii="Arial" w:hAnsi="Arial" w:cs="Arial"/>
              </w:rPr>
              <w:t>la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riprogrammazione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POR</w:t>
            </w:r>
            <w:r w:rsidRPr="00F322ED">
              <w:rPr>
                <w:rFonts w:ascii="Arial" w:hAnsi="Arial" w:cs="Arial"/>
                <w:spacing w:val="11"/>
              </w:rPr>
              <w:t xml:space="preserve"> </w:t>
            </w:r>
            <w:r w:rsidRPr="00F322ED">
              <w:rPr>
                <w:rFonts w:ascii="Arial" w:hAnsi="Arial" w:cs="Arial"/>
              </w:rPr>
              <w:t>Campania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FESR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2014/2020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</w:p>
          <w:p w14:paraId="12404837" w14:textId="77777777" w:rsidR="00482170" w:rsidRDefault="00482170" w:rsidP="00482170">
            <w:pPr>
              <w:jc w:val="both"/>
            </w:pPr>
          </w:p>
          <w:p w14:paraId="17799313" w14:textId="77777777" w:rsidR="0034690B" w:rsidRPr="00EA0AA1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1A837861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1F6A208A" w14:textId="77777777" w:rsidR="0034690B" w:rsidRDefault="0034690B" w:rsidP="008F290D">
            <w:r>
              <w:t>7</w:t>
            </w:r>
          </w:p>
        </w:tc>
        <w:tc>
          <w:tcPr>
            <w:tcW w:w="3148" w:type="dxa"/>
          </w:tcPr>
          <w:p w14:paraId="456F053E" w14:textId="77777777" w:rsidR="0034690B" w:rsidRPr="00DF2ED3" w:rsidRDefault="0034690B" w:rsidP="00833F59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4F28F912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1E80C17" w14:textId="77777777" w:rsidR="0034690B" w:rsidRPr="000C0613" w:rsidRDefault="0034690B" w:rsidP="00833F59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E24C56A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79320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13B6657A" w14:textId="77777777" w:rsidR="0034690B" w:rsidRDefault="0034690B" w:rsidP="008F290D"/>
        </w:tc>
        <w:tc>
          <w:tcPr>
            <w:tcW w:w="5982" w:type="dxa"/>
          </w:tcPr>
          <w:p w14:paraId="575FB76F" w14:textId="77777777" w:rsidR="00B754CE" w:rsidRPr="00EA0AA1" w:rsidRDefault="2B0452BA" w:rsidP="005440F8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>Delibera di Giunta regionale n. 720 del 16 dicembre 2015</w:t>
            </w:r>
          </w:p>
          <w:p w14:paraId="0E0D0D6C" w14:textId="77777777" w:rsidR="007041F5" w:rsidRDefault="00B754CE" w:rsidP="005440F8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 xml:space="preserve">Delibera di Giunta regionale n. 547 </w:t>
            </w:r>
            <w:r w:rsidR="007041F5" w:rsidRPr="00EA0AA1">
              <w:rPr>
                <w:rFonts w:ascii="Arial" w:eastAsia="Arial" w:hAnsi="Arial" w:cs="Arial"/>
              </w:rPr>
              <w:t xml:space="preserve">del 10 ottobre 2016 </w:t>
            </w:r>
          </w:p>
          <w:p w14:paraId="140211C3" w14:textId="2E70302C" w:rsidR="00482170" w:rsidRPr="00EA0AA1" w:rsidRDefault="00482170" w:rsidP="005440F8">
            <w:p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ecreto Dirigenziale n.</w:t>
            </w:r>
            <w:r w:rsidRPr="00F322ED">
              <w:rPr>
                <w:rFonts w:ascii="Arial" w:hAnsi="Arial" w:cs="Arial"/>
              </w:rPr>
              <w:t xml:space="preserve"> 686/2020</w:t>
            </w:r>
            <w:r w:rsidRPr="54AA8EE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dell’</w:t>
            </w:r>
            <w:r w:rsidRPr="00F322ED">
              <w:rPr>
                <w:rFonts w:ascii="Arial" w:hAnsi="Arial" w:cs="Arial"/>
              </w:rPr>
              <w:t>Autorità</w:t>
            </w:r>
            <w:r w:rsidRPr="00F322ED">
              <w:rPr>
                <w:rFonts w:ascii="Arial" w:hAnsi="Arial" w:cs="Arial"/>
                <w:spacing w:val="-59"/>
              </w:rPr>
              <w:t xml:space="preserve"> </w:t>
            </w:r>
            <w:r w:rsidRPr="00F322ED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r w:rsidRPr="00F322ED">
              <w:rPr>
                <w:rFonts w:ascii="Arial" w:hAnsi="Arial" w:cs="Arial"/>
              </w:rPr>
              <w:t>Gestione FESR</w:t>
            </w:r>
          </w:p>
          <w:p w14:paraId="25C89186" w14:textId="77777777" w:rsidR="0034690B" w:rsidRPr="00EA0AA1" w:rsidRDefault="0034690B" w:rsidP="005440F8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34690B" w14:paraId="4AE7E48E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40ADEBA4" w14:textId="77777777" w:rsidR="0034690B" w:rsidRDefault="00C92CC3" w:rsidP="008F290D">
            <w:r>
              <w:t>8</w:t>
            </w:r>
          </w:p>
          <w:p w14:paraId="6B35DA94" w14:textId="77777777" w:rsidR="00C92CC3" w:rsidRDefault="00C92CC3" w:rsidP="008F290D"/>
        </w:tc>
        <w:tc>
          <w:tcPr>
            <w:tcW w:w="3148" w:type="dxa"/>
          </w:tcPr>
          <w:p w14:paraId="0C0F3E1B" w14:textId="77777777" w:rsidR="0034690B" w:rsidRPr="00793208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DISCIPLINA DI DETTAGLIO DEL PROCEDIMENTO: </w:t>
            </w: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FCE394C" w14:textId="77777777" w:rsidR="0034690B" w:rsidRPr="000C0613" w:rsidRDefault="0034690B" w:rsidP="00C92CC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578E7E2" w14:textId="77777777" w:rsidR="0034690B" w:rsidRDefault="0034690B" w:rsidP="008F290D">
            <w:r w:rsidRPr="000C0613">
              <w:rPr>
                <w:rFonts w:ascii="Arial" w:hAnsi="Arial" w:cs="Arial"/>
                <w:lang w:val="en-US"/>
              </w:rPr>
              <w:t xml:space="preserve">Art. 12, </w:t>
            </w:r>
            <w:proofErr w:type="spellStart"/>
            <w:r w:rsidRPr="000C0613">
              <w:rPr>
                <w:rFonts w:ascii="Arial" w:hAnsi="Arial" w:cs="Arial"/>
                <w:lang w:val="en-US"/>
              </w:rPr>
              <w:t>commi</w:t>
            </w:r>
            <w:proofErr w:type="spellEnd"/>
            <w:r w:rsidRPr="000C0613">
              <w:rPr>
                <w:rFonts w:ascii="Arial" w:hAnsi="Arial" w:cs="Arial"/>
                <w:lang w:val="en-US"/>
              </w:rPr>
              <w:t xml:space="preserve"> 1 e 2, L.R. n. 11/2015)</w:t>
            </w:r>
          </w:p>
        </w:tc>
        <w:tc>
          <w:tcPr>
            <w:tcW w:w="5982" w:type="dxa"/>
          </w:tcPr>
          <w:p w14:paraId="6A64A9AF" w14:textId="77777777" w:rsidR="0034690B" w:rsidRPr="00EA0AA1" w:rsidRDefault="1B304EA7" w:rsidP="005440F8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lastRenderedPageBreak/>
              <w:t>Gli estremi dei</w:t>
            </w:r>
            <w:r w:rsidR="2A3BEF41" w:rsidRPr="00EA0AA1">
              <w:rPr>
                <w:rFonts w:ascii="Arial" w:eastAsia="Arial" w:hAnsi="Arial" w:cs="Arial"/>
              </w:rPr>
              <w:t xml:space="preserve"> D</w:t>
            </w:r>
            <w:r w:rsidR="2C5F3516" w:rsidRPr="00EA0AA1">
              <w:rPr>
                <w:rFonts w:ascii="Arial" w:eastAsia="Arial" w:hAnsi="Arial" w:cs="Arial"/>
              </w:rPr>
              <w:t>.</w:t>
            </w:r>
            <w:r w:rsidR="2A3BEF41" w:rsidRPr="00EA0AA1">
              <w:rPr>
                <w:rFonts w:ascii="Arial" w:eastAsia="Arial" w:hAnsi="Arial" w:cs="Arial"/>
              </w:rPr>
              <w:t>D</w:t>
            </w:r>
            <w:r w:rsidR="5967F854" w:rsidRPr="00EA0AA1">
              <w:rPr>
                <w:rFonts w:ascii="Arial" w:eastAsia="Arial" w:hAnsi="Arial" w:cs="Arial"/>
              </w:rPr>
              <w:t>.</w:t>
            </w:r>
            <w:r w:rsidR="2A3BEF41" w:rsidRPr="00EA0AA1">
              <w:rPr>
                <w:rFonts w:ascii="Arial" w:eastAsia="Arial" w:hAnsi="Arial" w:cs="Arial"/>
              </w:rPr>
              <w:t xml:space="preserve"> di ammissione a finanziamento</w:t>
            </w:r>
            <w:r w:rsidR="7D0FECAF" w:rsidRPr="00EA0AA1">
              <w:rPr>
                <w:rFonts w:ascii="Arial" w:eastAsia="Arial" w:hAnsi="Arial" w:cs="Arial"/>
              </w:rPr>
              <w:t xml:space="preserve">, </w:t>
            </w:r>
            <w:r w:rsidR="2A3BEF41" w:rsidRPr="00EA0AA1">
              <w:rPr>
                <w:rFonts w:ascii="Arial" w:eastAsia="Arial" w:hAnsi="Arial" w:cs="Arial"/>
              </w:rPr>
              <w:t>i dati relativi ai beneficiari</w:t>
            </w:r>
            <w:r w:rsidR="5F9F920F" w:rsidRPr="00EA0AA1">
              <w:rPr>
                <w:rFonts w:ascii="Arial" w:eastAsia="Arial" w:hAnsi="Arial" w:cs="Arial"/>
              </w:rPr>
              <w:t xml:space="preserve">, l’importo del vantaggio economico </w:t>
            </w:r>
            <w:r w:rsidR="5F9F920F" w:rsidRPr="00EA0AA1">
              <w:rPr>
                <w:rFonts w:ascii="Arial" w:eastAsia="Arial" w:hAnsi="Arial" w:cs="Arial"/>
              </w:rPr>
              <w:lastRenderedPageBreak/>
              <w:t xml:space="preserve">corrisposto, la norma o il titolo a base dell’attribuzione, l’ufficio ed il </w:t>
            </w:r>
            <w:r w:rsidR="27ECFBD9" w:rsidRPr="00EA0AA1">
              <w:rPr>
                <w:rFonts w:ascii="Arial" w:eastAsia="Arial" w:hAnsi="Arial" w:cs="Arial"/>
              </w:rPr>
              <w:t>responsabile del relativo procedimento</w:t>
            </w:r>
            <w:r w:rsidR="7EDCCCCF" w:rsidRPr="00EA0AA1">
              <w:rPr>
                <w:rFonts w:ascii="Arial" w:eastAsia="Arial" w:hAnsi="Arial" w:cs="Arial"/>
              </w:rPr>
              <w:t xml:space="preserve"> e</w:t>
            </w:r>
            <w:r w:rsidR="27ECFBD9" w:rsidRPr="00EA0AA1">
              <w:rPr>
                <w:rFonts w:ascii="Arial" w:eastAsia="Arial" w:hAnsi="Arial" w:cs="Arial"/>
              </w:rPr>
              <w:t xml:space="preserve"> la modalità seguita per l’individuazione del beneficiario </w:t>
            </w:r>
            <w:r w:rsidR="2A3BEF41" w:rsidRPr="00EA0AA1">
              <w:rPr>
                <w:rFonts w:ascii="Arial" w:eastAsia="Arial" w:hAnsi="Arial" w:cs="Arial"/>
              </w:rPr>
              <w:t>v</w:t>
            </w:r>
            <w:r w:rsidR="4A5BC888" w:rsidRPr="00EA0AA1">
              <w:rPr>
                <w:rFonts w:ascii="Arial" w:eastAsia="Arial" w:hAnsi="Arial" w:cs="Arial"/>
              </w:rPr>
              <w:t>engono pubblicati</w:t>
            </w:r>
            <w:r w:rsidR="7073B3C8" w:rsidRPr="00EA0AA1">
              <w:rPr>
                <w:rFonts w:ascii="Arial" w:eastAsia="Arial" w:hAnsi="Arial" w:cs="Arial"/>
              </w:rPr>
              <w:t xml:space="preserve"> in tabelle</w:t>
            </w:r>
            <w:r w:rsidR="2FC4629D" w:rsidRPr="00EA0AA1">
              <w:rPr>
                <w:rFonts w:ascii="Arial" w:eastAsia="Arial" w:hAnsi="Arial" w:cs="Arial"/>
              </w:rPr>
              <w:t>,</w:t>
            </w:r>
            <w:r w:rsidR="4A5BC888" w:rsidRPr="00EA0AA1">
              <w:rPr>
                <w:rFonts w:ascii="Arial" w:eastAsia="Arial" w:hAnsi="Arial" w:cs="Arial"/>
              </w:rPr>
              <w:t xml:space="preserve"> ai sensi e per gli effetti d</w:t>
            </w:r>
            <w:r w:rsidR="2726B73A" w:rsidRPr="00EA0AA1">
              <w:rPr>
                <w:rFonts w:ascii="Arial" w:eastAsia="Arial" w:hAnsi="Arial" w:cs="Arial"/>
              </w:rPr>
              <w:t>egli</w:t>
            </w:r>
            <w:r w:rsidR="4A5BC888" w:rsidRPr="00EA0AA1">
              <w:rPr>
                <w:rFonts w:ascii="Arial" w:eastAsia="Arial" w:hAnsi="Arial" w:cs="Arial"/>
              </w:rPr>
              <w:t xml:space="preserve"> art</w:t>
            </w:r>
            <w:r w:rsidR="46778217" w:rsidRPr="00EA0AA1">
              <w:rPr>
                <w:rFonts w:ascii="Arial" w:eastAsia="Arial" w:hAnsi="Arial" w:cs="Arial"/>
              </w:rPr>
              <w:t>.</w:t>
            </w:r>
            <w:r w:rsidR="4A5BC888" w:rsidRPr="00EA0AA1">
              <w:rPr>
                <w:rFonts w:ascii="Arial" w:eastAsia="Arial" w:hAnsi="Arial" w:cs="Arial"/>
              </w:rPr>
              <w:t xml:space="preserve"> </w:t>
            </w:r>
            <w:r w:rsidR="14F29333" w:rsidRPr="00EA0AA1">
              <w:rPr>
                <w:rFonts w:ascii="Arial" w:eastAsia="Arial" w:hAnsi="Arial" w:cs="Arial"/>
              </w:rPr>
              <w:t xml:space="preserve">26 e 27 del </w:t>
            </w:r>
            <w:proofErr w:type="spellStart"/>
            <w:r w:rsidR="14F29333" w:rsidRPr="00EA0AA1">
              <w:rPr>
                <w:rFonts w:ascii="Arial" w:eastAsia="Arial" w:hAnsi="Arial" w:cs="Arial"/>
              </w:rPr>
              <w:t>D.lgs</w:t>
            </w:r>
            <w:proofErr w:type="spellEnd"/>
            <w:r w:rsidR="14F29333" w:rsidRPr="00EA0AA1">
              <w:rPr>
                <w:rFonts w:ascii="Arial" w:eastAsia="Arial" w:hAnsi="Arial" w:cs="Arial"/>
              </w:rPr>
              <w:t xml:space="preserve"> 33/2015</w:t>
            </w:r>
            <w:r w:rsidR="08B16CB0" w:rsidRPr="00EA0AA1">
              <w:rPr>
                <w:rFonts w:ascii="Arial" w:eastAsia="Arial" w:hAnsi="Arial" w:cs="Arial"/>
              </w:rPr>
              <w:t>,</w:t>
            </w:r>
            <w:r w:rsidR="14F29333" w:rsidRPr="00EA0AA1">
              <w:rPr>
                <w:rFonts w:ascii="Arial" w:eastAsia="Arial" w:hAnsi="Arial" w:cs="Arial"/>
              </w:rPr>
              <w:t xml:space="preserve"> sul portale </w:t>
            </w:r>
            <w:r w:rsidR="0CBB7177" w:rsidRPr="00EA0AA1">
              <w:rPr>
                <w:rFonts w:ascii="Arial" w:eastAsia="Arial" w:hAnsi="Arial" w:cs="Arial"/>
              </w:rPr>
              <w:t>“</w:t>
            </w:r>
            <w:r w:rsidR="18113ECB" w:rsidRPr="00EA0AA1">
              <w:rPr>
                <w:rFonts w:ascii="Arial" w:eastAsia="Arial" w:hAnsi="Arial" w:cs="Arial"/>
              </w:rPr>
              <w:t xml:space="preserve">Regione Campania </w:t>
            </w:r>
            <w:r w:rsidR="1CD04A25" w:rsidRPr="00EA0AA1">
              <w:rPr>
                <w:rFonts w:ascii="Arial" w:eastAsia="Arial" w:hAnsi="Arial" w:cs="Arial"/>
              </w:rPr>
              <w:t xml:space="preserve">- </w:t>
            </w:r>
            <w:r w:rsidR="18113ECB" w:rsidRPr="00EA0AA1">
              <w:rPr>
                <w:rFonts w:ascii="Arial" w:eastAsia="Arial" w:hAnsi="Arial" w:cs="Arial"/>
              </w:rPr>
              <w:t>Amministrazione Trasparente</w:t>
            </w:r>
            <w:r w:rsidR="7133FF18" w:rsidRPr="00EA0AA1">
              <w:rPr>
                <w:rFonts w:ascii="Arial" w:eastAsia="Arial" w:hAnsi="Arial" w:cs="Arial"/>
              </w:rPr>
              <w:t>”</w:t>
            </w:r>
            <w:r w:rsidR="1D378285" w:rsidRPr="00EA0AA1">
              <w:rPr>
                <w:rFonts w:ascii="Arial" w:eastAsia="Arial" w:hAnsi="Arial" w:cs="Arial"/>
              </w:rPr>
              <w:t xml:space="preserve"> e sono </w:t>
            </w:r>
            <w:r w:rsidR="30CFFFCC" w:rsidRPr="00EA0AA1">
              <w:rPr>
                <w:rFonts w:ascii="Arial" w:eastAsia="Arial" w:hAnsi="Arial" w:cs="Arial"/>
              </w:rPr>
              <w:t>consultabili</w:t>
            </w:r>
            <w:r w:rsidR="00896936" w:rsidRPr="00EA0AA1">
              <w:rPr>
                <w:rFonts w:ascii="Arial" w:eastAsia="Arial" w:hAnsi="Arial" w:cs="Arial"/>
              </w:rPr>
              <w:t xml:space="preserve"> </w:t>
            </w:r>
            <w:r w:rsidR="14F29333" w:rsidRPr="00EA0AA1">
              <w:rPr>
                <w:rFonts w:ascii="Arial" w:eastAsia="Arial" w:hAnsi="Arial" w:cs="Arial"/>
              </w:rPr>
              <w:t xml:space="preserve">al seguente link: </w:t>
            </w:r>
          </w:p>
          <w:p w14:paraId="32CE7D96" w14:textId="77777777" w:rsidR="395E2DF0" w:rsidRPr="00EA0AA1" w:rsidRDefault="00000000" w:rsidP="395E2DF0">
            <w:pPr>
              <w:rPr>
                <w:rFonts w:ascii="Arial" w:eastAsia="Arial" w:hAnsi="Arial" w:cs="Arial"/>
              </w:rPr>
            </w:pPr>
            <w:hyperlink r:id="rId12">
              <w:r w:rsidR="7C966F49" w:rsidRPr="00EA0AA1">
                <w:rPr>
                  <w:rStyle w:val="Collegamentoipertestuale"/>
                  <w:rFonts w:ascii="Arial" w:eastAsia="Arial" w:hAnsi="Arial" w:cs="Arial"/>
                </w:rPr>
                <w:t>http://www.regione.campania.it/regione/it/amministrazione-trasparente-fy2n/sovvenzioni-contributi-sussidi-vantaggi-economici</w:t>
              </w:r>
            </w:hyperlink>
          </w:p>
          <w:p w14:paraId="36B4A342" w14:textId="77777777" w:rsidR="0034690B" w:rsidRPr="00EA0AA1" w:rsidRDefault="4A5BC888" w:rsidP="005440F8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>I</w:t>
            </w:r>
            <w:r w:rsidR="05044361" w:rsidRPr="00EA0AA1">
              <w:rPr>
                <w:rFonts w:ascii="Arial" w:eastAsia="Arial" w:hAnsi="Arial" w:cs="Arial"/>
              </w:rPr>
              <w:t>l D</w:t>
            </w:r>
            <w:r w:rsidR="1AE78985" w:rsidRPr="00EA0AA1">
              <w:rPr>
                <w:rFonts w:ascii="Arial" w:eastAsia="Arial" w:hAnsi="Arial" w:cs="Arial"/>
              </w:rPr>
              <w:t>.</w:t>
            </w:r>
            <w:r w:rsidR="05044361" w:rsidRPr="00EA0AA1">
              <w:rPr>
                <w:rFonts w:ascii="Arial" w:eastAsia="Arial" w:hAnsi="Arial" w:cs="Arial"/>
              </w:rPr>
              <w:t>D</w:t>
            </w:r>
            <w:r w:rsidR="3BA7521D" w:rsidRPr="00EA0AA1">
              <w:rPr>
                <w:rFonts w:ascii="Arial" w:eastAsia="Arial" w:hAnsi="Arial" w:cs="Arial"/>
              </w:rPr>
              <w:t>.</w:t>
            </w:r>
            <w:r w:rsidR="05044361" w:rsidRPr="00EA0AA1">
              <w:rPr>
                <w:rFonts w:ascii="Arial" w:eastAsia="Arial" w:hAnsi="Arial" w:cs="Arial"/>
              </w:rPr>
              <w:t xml:space="preserve"> di ammissione in forma integrale e gli altri</w:t>
            </w:r>
            <w:r w:rsidRPr="00EA0AA1">
              <w:rPr>
                <w:rFonts w:ascii="Arial" w:eastAsia="Arial" w:hAnsi="Arial" w:cs="Arial"/>
              </w:rPr>
              <w:t xml:space="preserve"> provvedimenti di natura contabile (impegno di spesa e/o liquidazioni, saldi) vengono </w:t>
            </w:r>
            <w:r w:rsidR="3FAF2ED9" w:rsidRPr="00EA0AA1">
              <w:rPr>
                <w:rFonts w:ascii="Arial" w:eastAsia="Arial" w:hAnsi="Arial" w:cs="Arial"/>
              </w:rPr>
              <w:t>pubblicati sul</w:t>
            </w:r>
            <w:r w:rsidRPr="00EA0AA1">
              <w:rPr>
                <w:rFonts w:ascii="Arial" w:eastAsia="Arial" w:hAnsi="Arial" w:cs="Arial"/>
              </w:rPr>
              <w:t xml:space="preserve"> portale “REGIONE CAMPANIA </w:t>
            </w:r>
            <w:r w:rsidR="59BE0EC5" w:rsidRPr="00EA0AA1">
              <w:rPr>
                <w:rFonts w:ascii="Arial" w:eastAsia="Arial" w:hAnsi="Arial" w:cs="Arial"/>
              </w:rPr>
              <w:t xml:space="preserve">- </w:t>
            </w:r>
            <w:r w:rsidRPr="00EA0AA1">
              <w:rPr>
                <w:rFonts w:ascii="Arial" w:eastAsia="Arial" w:hAnsi="Arial" w:cs="Arial"/>
              </w:rPr>
              <w:t>CASA DI VETRO”</w:t>
            </w:r>
            <w:r w:rsidR="71109823" w:rsidRPr="00EA0AA1">
              <w:rPr>
                <w:rFonts w:ascii="Arial" w:eastAsia="Arial" w:hAnsi="Arial" w:cs="Arial"/>
              </w:rPr>
              <w:t>, consultabile</w:t>
            </w:r>
            <w:r w:rsidRPr="00EA0AA1">
              <w:rPr>
                <w:rFonts w:ascii="Arial" w:eastAsia="Arial" w:hAnsi="Arial" w:cs="Arial"/>
              </w:rPr>
              <w:t xml:space="preserve"> al seguente link: </w:t>
            </w:r>
            <w:hyperlink r:id="rId13">
              <w:r w:rsidRPr="00EA0AA1">
                <w:rPr>
                  <w:rStyle w:val="Collegamentoipertestuale"/>
                  <w:rFonts w:ascii="Arial" w:eastAsia="Arial" w:hAnsi="Arial" w:cs="Arial"/>
                </w:rPr>
                <w:t>http://www.regione.campania.it/regione/it/la-tua-campania/regione-casa-di-vetro</w:t>
              </w:r>
            </w:hyperlink>
            <w:r w:rsidRPr="00EA0AA1">
              <w:rPr>
                <w:rFonts w:ascii="Arial" w:eastAsia="Arial" w:hAnsi="Arial" w:cs="Arial"/>
              </w:rPr>
              <w:t>, nell’apposita sezione denominata “Deliberazioni di Giunta, Decreti e Determine</w:t>
            </w:r>
            <w:r w:rsidR="6889801F" w:rsidRPr="00EA0AA1">
              <w:rPr>
                <w:rFonts w:ascii="Arial" w:eastAsia="Arial" w:hAnsi="Arial" w:cs="Arial"/>
              </w:rPr>
              <w:t>”.</w:t>
            </w:r>
          </w:p>
        </w:tc>
      </w:tr>
      <w:tr w:rsidR="0034690B" w14:paraId="4BBAA53A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3D3803A9" w14:textId="77777777" w:rsidR="0034690B" w:rsidRDefault="00C92CC3" w:rsidP="008F290D">
            <w:r>
              <w:lastRenderedPageBreak/>
              <w:t>9</w:t>
            </w:r>
          </w:p>
        </w:tc>
        <w:tc>
          <w:tcPr>
            <w:tcW w:w="3148" w:type="dxa"/>
          </w:tcPr>
          <w:p w14:paraId="28F14FB3" w14:textId="77777777" w:rsidR="0034690B" w:rsidRPr="003143B1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C8B4FAE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77CB542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6425FCC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B61DF23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54BA2D3C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56649BE" w14:textId="77777777" w:rsidR="0034690B" w:rsidRDefault="0034690B" w:rsidP="008F290D"/>
        </w:tc>
        <w:tc>
          <w:tcPr>
            <w:tcW w:w="5982" w:type="dxa"/>
          </w:tcPr>
          <w:p w14:paraId="4027A390" w14:textId="77777777" w:rsidR="0034690B" w:rsidRPr="00EA0AA1" w:rsidRDefault="50EDB3E6" w:rsidP="005440F8">
            <w:pPr>
              <w:jc w:val="both"/>
              <w:rPr>
                <w:rFonts w:ascii="Arial" w:eastAsia="Arial" w:hAnsi="Arial" w:cs="Arial"/>
              </w:rPr>
            </w:pPr>
            <w:r w:rsidRPr="00EA0AA1">
              <w:rPr>
                <w:rFonts w:ascii="Arial" w:eastAsia="Arial" w:hAnsi="Arial" w:cs="Arial"/>
              </w:rPr>
              <w:t>N</w:t>
            </w:r>
            <w:r w:rsidR="00EC0BF6" w:rsidRPr="00EA0AA1">
              <w:rPr>
                <w:rFonts w:ascii="Arial" w:eastAsia="Arial" w:hAnsi="Arial" w:cs="Arial"/>
              </w:rPr>
              <w:t>ON PREVISTO/NON APPLICAB</w:t>
            </w:r>
            <w:r w:rsidR="003A73D4" w:rsidRPr="00EA0AA1">
              <w:rPr>
                <w:rFonts w:ascii="Arial" w:eastAsia="Arial" w:hAnsi="Arial" w:cs="Arial"/>
              </w:rPr>
              <w:t>ILE</w:t>
            </w:r>
          </w:p>
        </w:tc>
      </w:tr>
      <w:tr w:rsidR="0034690B" w14:paraId="24DF173C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52617AB6" w14:textId="77777777" w:rsidR="0034690B" w:rsidRDefault="00C92CC3" w:rsidP="008F290D">
            <w:r>
              <w:t>10</w:t>
            </w:r>
          </w:p>
        </w:tc>
        <w:tc>
          <w:tcPr>
            <w:tcW w:w="3148" w:type="dxa"/>
          </w:tcPr>
          <w:p w14:paraId="00AD6D64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84A3D91" w14:textId="77777777" w:rsidR="00D76535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328ABE8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A57CC84" w14:textId="77777777" w:rsidR="0034690B" w:rsidRDefault="0034690B" w:rsidP="008F290D"/>
        </w:tc>
        <w:tc>
          <w:tcPr>
            <w:tcW w:w="5982" w:type="dxa"/>
          </w:tcPr>
          <w:p w14:paraId="5B66D24E" w14:textId="77777777" w:rsidR="00482170" w:rsidRDefault="00482170" w:rsidP="00482170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129ECFAF" w14:textId="77777777" w:rsidR="00482170" w:rsidRDefault="00482170" w:rsidP="00482170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71921BC7" w14:textId="77777777" w:rsidR="00482170" w:rsidRDefault="00482170" w:rsidP="0048217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0D408BC5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003EBC64" w14:textId="77777777" w:rsidR="00482170" w:rsidRDefault="00482170" w:rsidP="00482170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14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01CE082C" w14:textId="77777777" w:rsidR="00482170" w:rsidRDefault="00482170" w:rsidP="00482170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581C2A2B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4B8AA5F3" w14:textId="77777777" w:rsidR="00482170" w:rsidRPr="00F322ED" w:rsidRDefault="00482170" w:rsidP="00482170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6FC2F287" w14:textId="77777777" w:rsidR="0034690B" w:rsidRPr="00EA0AA1" w:rsidRDefault="0034690B" w:rsidP="00FA7352">
            <w:pPr>
              <w:jc w:val="both"/>
              <w:rPr>
                <w:rFonts w:ascii="Arial" w:hAnsi="Arial" w:cs="Arial"/>
              </w:rPr>
            </w:pPr>
          </w:p>
        </w:tc>
      </w:tr>
      <w:tr w:rsidR="0034690B" w14:paraId="27B9E868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1D8B2BBF" w14:textId="77777777" w:rsidR="0034690B" w:rsidRDefault="00C92CC3" w:rsidP="008F290D">
            <w:r>
              <w:t>11</w:t>
            </w:r>
          </w:p>
        </w:tc>
        <w:tc>
          <w:tcPr>
            <w:tcW w:w="3148" w:type="dxa"/>
          </w:tcPr>
          <w:p w14:paraId="7F19F4C8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MODALITÀ CON LE QUALI </w:t>
            </w: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GLI INTERESSATI POSSONO OTTENERE LE INFORMAZIONI RELATIVE AI PROCEDIMENTI IN CORSO CHE LI RIGUARDINO</w:t>
            </w:r>
          </w:p>
          <w:p w14:paraId="21D097EA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5A60BE34" w14:textId="77777777" w:rsidR="0034690B" w:rsidRDefault="0034690B" w:rsidP="008F290D"/>
        </w:tc>
        <w:tc>
          <w:tcPr>
            <w:tcW w:w="5982" w:type="dxa"/>
          </w:tcPr>
          <w:p w14:paraId="4C6DB4B2" w14:textId="77777777" w:rsidR="0034690B" w:rsidRPr="00EA0AA1" w:rsidRDefault="00FA7352" w:rsidP="00E4714C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lastRenderedPageBreak/>
              <w:t>Mail, telefono</w:t>
            </w:r>
            <w:r w:rsidR="00AF078A" w:rsidRPr="00EA0AA1">
              <w:rPr>
                <w:rFonts w:ascii="Arial" w:hAnsi="Arial" w:cs="Arial"/>
              </w:rPr>
              <w:t xml:space="preserve"> ed incontri tecnici</w:t>
            </w:r>
          </w:p>
        </w:tc>
      </w:tr>
      <w:tr w:rsidR="0034690B" w14:paraId="3863105A" w14:textId="77777777" w:rsidTr="5A575CB5">
        <w:trPr>
          <w:gridAfter w:val="1"/>
          <w:wAfter w:w="12" w:type="dxa"/>
          <w:trHeight w:val="141"/>
        </w:trPr>
        <w:tc>
          <w:tcPr>
            <w:tcW w:w="575" w:type="dxa"/>
          </w:tcPr>
          <w:p w14:paraId="2215AC29" w14:textId="77777777" w:rsidR="0034690B" w:rsidRDefault="00C92CC3" w:rsidP="008F290D">
            <w:r>
              <w:t>12</w:t>
            </w:r>
          </w:p>
        </w:tc>
        <w:tc>
          <w:tcPr>
            <w:tcW w:w="3148" w:type="dxa"/>
          </w:tcPr>
          <w:p w14:paraId="347A5439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53FDD271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4B7F1AAF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62F790C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643BA85" w14:textId="77777777" w:rsidR="0034690B" w:rsidRDefault="0034690B" w:rsidP="008F290D"/>
          <w:p w14:paraId="2F574F24" w14:textId="77777777" w:rsidR="0034690B" w:rsidRDefault="0034690B" w:rsidP="008F290D"/>
        </w:tc>
        <w:tc>
          <w:tcPr>
            <w:tcW w:w="5982" w:type="dxa"/>
          </w:tcPr>
          <w:p w14:paraId="4383F537" w14:textId="77777777" w:rsidR="0034690B" w:rsidRPr="00EA0AA1" w:rsidRDefault="00D023D5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Chiusura Programma operativo</w:t>
            </w:r>
          </w:p>
        </w:tc>
      </w:tr>
      <w:tr w:rsidR="0034690B" w14:paraId="1A9C434D" w14:textId="77777777" w:rsidTr="5A575CB5">
        <w:trPr>
          <w:gridAfter w:val="1"/>
          <w:wAfter w:w="12" w:type="dxa"/>
          <w:trHeight w:val="1996"/>
        </w:trPr>
        <w:tc>
          <w:tcPr>
            <w:tcW w:w="575" w:type="dxa"/>
          </w:tcPr>
          <w:p w14:paraId="4B773093" w14:textId="77777777" w:rsidR="0034690B" w:rsidRDefault="00C92CC3" w:rsidP="008F290D">
            <w:r>
              <w:t>13</w:t>
            </w:r>
          </w:p>
        </w:tc>
        <w:tc>
          <w:tcPr>
            <w:tcW w:w="3148" w:type="dxa"/>
          </w:tcPr>
          <w:p w14:paraId="368F561D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33E760CA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E78FF72" w14:textId="77777777" w:rsidR="0034690B" w:rsidRDefault="0034690B" w:rsidP="008F290D"/>
        </w:tc>
        <w:tc>
          <w:tcPr>
            <w:tcW w:w="5982" w:type="dxa"/>
          </w:tcPr>
          <w:p w14:paraId="12EC9EFE" w14:textId="77777777" w:rsidR="0034690B" w:rsidRPr="00EA0AA1" w:rsidRDefault="003A73D4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59D69387" w14:textId="77777777" w:rsidTr="5A575CB5">
        <w:trPr>
          <w:gridAfter w:val="1"/>
          <w:wAfter w:w="12" w:type="dxa"/>
          <w:trHeight w:val="9538"/>
        </w:trPr>
        <w:tc>
          <w:tcPr>
            <w:tcW w:w="575" w:type="dxa"/>
          </w:tcPr>
          <w:p w14:paraId="77CEB052" w14:textId="77777777" w:rsidR="0034690B" w:rsidRDefault="00C92CC3" w:rsidP="008F290D">
            <w:r>
              <w:lastRenderedPageBreak/>
              <w:t>14</w:t>
            </w:r>
          </w:p>
        </w:tc>
        <w:tc>
          <w:tcPr>
            <w:tcW w:w="3148" w:type="dxa"/>
          </w:tcPr>
          <w:p w14:paraId="4F4F2157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9BEE1A5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DA27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1AE34505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1BDB8EA3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0FBB112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2C4DFAC" w14:textId="77777777" w:rsidR="0034690B" w:rsidRDefault="0034690B" w:rsidP="008F290D"/>
        </w:tc>
        <w:tc>
          <w:tcPr>
            <w:tcW w:w="5982" w:type="dxa"/>
          </w:tcPr>
          <w:p w14:paraId="35C5A50C" w14:textId="77777777" w:rsidR="006256ED" w:rsidRPr="00EA0AA1" w:rsidRDefault="006256ED" w:rsidP="00FA73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0AA1">
              <w:rPr>
                <w:rFonts w:ascii="Arial" w:hAnsi="Arial" w:cs="Arial"/>
                <w:sz w:val="22"/>
                <w:szCs w:val="22"/>
              </w:rPr>
              <w:t>Non si attribuisce valore giuridico alla dichiarazione dell'interessato </w:t>
            </w:r>
          </w:p>
          <w:p w14:paraId="7A5995D9" w14:textId="77777777" w:rsidR="0034690B" w:rsidRPr="00EA0AA1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749E92DD" w14:textId="77777777" w:rsidTr="5A575CB5">
        <w:trPr>
          <w:gridAfter w:val="1"/>
          <w:wAfter w:w="12" w:type="dxa"/>
          <w:trHeight w:val="1256"/>
        </w:trPr>
        <w:tc>
          <w:tcPr>
            <w:tcW w:w="575" w:type="dxa"/>
          </w:tcPr>
          <w:p w14:paraId="17E678E3" w14:textId="77777777" w:rsidR="0034690B" w:rsidRDefault="00C92CC3" w:rsidP="008F290D">
            <w:r>
              <w:t>15</w:t>
            </w:r>
          </w:p>
        </w:tc>
        <w:tc>
          <w:tcPr>
            <w:tcW w:w="3148" w:type="dxa"/>
          </w:tcPr>
          <w:p w14:paraId="7FB863F1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5FDF1FB1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DCFAEFB" w14:textId="77777777" w:rsidR="0034690B" w:rsidRDefault="0034690B" w:rsidP="008F290D"/>
        </w:tc>
        <w:tc>
          <w:tcPr>
            <w:tcW w:w="5982" w:type="dxa"/>
          </w:tcPr>
          <w:p w14:paraId="73789950" w14:textId="77777777" w:rsidR="0034690B" w:rsidRPr="00EA0AA1" w:rsidRDefault="00C66DA2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Il procedimento non può concludersi con il silenzio dell'amministrazione </w:t>
            </w:r>
            <w:r w:rsidR="00A20116" w:rsidRPr="00EA0AA1">
              <w:rPr>
                <w:rFonts w:ascii="Arial" w:hAnsi="Arial" w:cs="Arial"/>
              </w:rPr>
              <w:t> </w:t>
            </w:r>
          </w:p>
        </w:tc>
      </w:tr>
      <w:tr w:rsidR="0034690B" w14:paraId="22C00302" w14:textId="77777777" w:rsidTr="5A575CB5">
        <w:trPr>
          <w:gridAfter w:val="1"/>
          <w:wAfter w:w="12" w:type="dxa"/>
          <w:trHeight w:val="3401"/>
        </w:trPr>
        <w:tc>
          <w:tcPr>
            <w:tcW w:w="575" w:type="dxa"/>
          </w:tcPr>
          <w:p w14:paraId="02750B6B" w14:textId="77777777" w:rsidR="0034690B" w:rsidRDefault="00C92CC3" w:rsidP="008F290D">
            <w:r>
              <w:lastRenderedPageBreak/>
              <w:t>16</w:t>
            </w:r>
          </w:p>
        </w:tc>
        <w:tc>
          <w:tcPr>
            <w:tcW w:w="3148" w:type="dxa"/>
          </w:tcPr>
          <w:p w14:paraId="5F43C755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46430250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3BCA044" w14:textId="77777777" w:rsidR="0034690B" w:rsidRDefault="0034690B" w:rsidP="008F290D"/>
        </w:tc>
        <w:tc>
          <w:tcPr>
            <w:tcW w:w="5982" w:type="dxa"/>
          </w:tcPr>
          <w:p w14:paraId="465D0514" w14:textId="77777777" w:rsidR="003A73D4" w:rsidRPr="00EA0AA1" w:rsidRDefault="003A73D4" w:rsidP="003A73D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0AA1"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  <w:p w14:paraId="7998A8D4" w14:textId="77777777" w:rsidR="003A73D4" w:rsidRPr="00EA0AA1" w:rsidRDefault="00D55A52" w:rsidP="003A73D4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  <w:sz w:val="22"/>
                <w:szCs w:val="22"/>
              </w:rPr>
              <w:t>Ricorsi amministrativi</w:t>
            </w:r>
          </w:p>
          <w:p w14:paraId="7091C1AD" w14:textId="77777777" w:rsidR="0034690B" w:rsidRPr="00EA0AA1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444747E7" w14:textId="77777777" w:rsidTr="5A575CB5">
        <w:trPr>
          <w:gridAfter w:val="1"/>
          <w:wAfter w:w="12" w:type="dxa"/>
          <w:trHeight w:val="1759"/>
        </w:trPr>
        <w:tc>
          <w:tcPr>
            <w:tcW w:w="575" w:type="dxa"/>
          </w:tcPr>
          <w:p w14:paraId="3B4032A0" w14:textId="77777777" w:rsidR="0034690B" w:rsidRDefault="00C92CC3" w:rsidP="008F290D">
            <w:r>
              <w:t>17</w:t>
            </w:r>
          </w:p>
        </w:tc>
        <w:tc>
          <w:tcPr>
            <w:tcW w:w="3148" w:type="dxa"/>
          </w:tcPr>
          <w:p w14:paraId="28E3083B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28BF8CB0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784F9D4" w14:textId="77777777" w:rsidR="0034690B" w:rsidRDefault="0034690B" w:rsidP="008F290D"/>
        </w:tc>
        <w:tc>
          <w:tcPr>
            <w:tcW w:w="5982" w:type="dxa"/>
          </w:tcPr>
          <w:p w14:paraId="23711535" w14:textId="77777777" w:rsidR="0034690B" w:rsidRPr="00EA0AA1" w:rsidRDefault="003A73D4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2D62B409" w14:textId="77777777" w:rsidTr="5A575CB5">
        <w:trPr>
          <w:gridAfter w:val="1"/>
          <w:wAfter w:w="12" w:type="dxa"/>
          <w:trHeight w:val="2262"/>
        </w:trPr>
        <w:tc>
          <w:tcPr>
            <w:tcW w:w="575" w:type="dxa"/>
          </w:tcPr>
          <w:p w14:paraId="7D9E44DA" w14:textId="77777777" w:rsidR="0034690B" w:rsidRDefault="00C92CC3" w:rsidP="008F290D">
            <w:r>
              <w:t>18</w:t>
            </w:r>
          </w:p>
        </w:tc>
        <w:tc>
          <w:tcPr>
            <w:tcW w:w="3148" w:type="dxa"/>
          </w:tcPr>
          <w:p w14:paraId="3BC45A8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76D1C648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8B09ECE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C93F58" w14:textId="77777777" w:rsidR="0034690B" w:rsidRDefault="0034690B" w:rsidP="008F290D"/>
        </w:tc>
        <w:tc>
          <w:tcPr>
            <w:tcW w:w="5982" w:type="dxa"/>
          </w:tcPr>
          <w:p w14:paraId="758FEC21" w14:textId="77777777" w:rsidR="0034690B" w:rsidRPr="00EA0AA1" w:rsidRDefault="003A73D4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4D931322" w14:textId="77777777" w:rsidTr="5A575CB5">
        <w:trPr>
          <w:gridAfter w:val="1"/>
          <w:wAfter w:w="12" w:type="dxa"/>
          <w:trHeight w:val="3762"/>
        </w:trPr>
        <w:tc>
          <w:tcPr>
            <w:tcW w:w="575" w:type="dxa"/>
          </w:tcPr>
          <w:p w14:paraId="3EA19576" w14:textId="77777777" w:rsidR="0034690B" w:rsidRDefault="00DE3663" w:rsidP="008F290D">
            <w:r>
              <w:t>19</w:t>
            </w:r>
          </w:p>
        </w:tc>
        <w:tc>
          <w:tcPr>
            <w:tcW w:w="3148" w:type="dxa"/>
          </w:tcPr>
          <w:p w14:paraId="57EFA1B0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F1AC444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0E82AAF" w14:textId="77777777" w:rsidR="0034690B" w:rsidRDefault="0034690B" w:rsidP="008F290D"/>
        </w:tc>
        <w:tc>
          <w:tcPr>
            <w:tcW w:w="5982" w:type="dxa"/>
          </w:tcPr>
          <w:p w14:paraId="45BA6E70" w14:textId="77777777" w:rsidR="00077848" w:rsidRPr="00EA0AA1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Direttore: </w:t>
            </w:r>
            <w:proofErr w:type="spellStart"/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Dott.Sergio</w:t>
            </w:r>
            <w:proofErr w:type="spellEnd"/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Negro</w:t>
            </w:r>
          </w:p>
          <w:p w14:paraId="1C2BA9FD" w14:textId="77777777" w:rsidR="00077848" w:rsidRPr="00EA0AA1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7962277 – 0817962548</w:t>
            </w:r>
          </w:p>
          <w:p w14:paraId="52250695" w14:textId="77777777" w:rsidR="00077848" w:rsidRPr="00EA0AA1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Mail: dg.16@regione.campania.it</w:t>
            </w:r>
          </w:p>
          <w:p w14:paraId="717A5A64" w14:textId="77777777" w:rsidR="00077848" w:rsidRPr="00EA0AA1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EA0AA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Pec: </w:t>
            </w:r>
            <w:hyperlink r:id="rId15" w:history="1">
              <w:r w:rsidRPr="00EA0AA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dg.16@pec.regione.campania.it</w:t>
              </w:r>
            </w:hyperlink>
          </w:p>
          <w:p w14:paraId="7DEAAD7A" w14:textId="77777777" w:rsidR="00077848" w:rsidRPr="00EA0AA1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2F0E2AF7" w14:textId="77777777" w:rsidR="0034690B" w:rsidRPr="00EA0AA1" w:rsidRDefault="00077848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Non è prevista modulistica specifica per l'attivazione del potere sostitutivo </w:t>
            </w:r>
          </w:p>
        </w:tc>
      </w:tr>
      <w:tr w:rsidR="0034690B" w14:paraId="383D23DD" w14:textId="77777777" w:rsidTr="5A575CB5">
        <w:trPr>
          <w:gridAfter w:val="1"/>
          <w:wAfter w:w="12" w:type="dxa"/>
          <w:trHeight w:val="1508"/>
        </w:trPr>
        <w:tc>
          <w:tcPr>
            <w:tcW w:w="575" w:type="dxa"/>
          </w:tcPr>
          <w:p w14:paraId="1E51CB2E" w14:textId="77777777" w:rsidR="0034690B" w:rsidRDefault="00DE3663" w:rsidP="008F290D">
            <w:r>
              <w:lastRenderedPageBreak/>
              <w:t>20</w:t>
            </w:r>
          </w:p>
        </w:tc>
        <w:tc>
          <w:tcPr>
            <w:tcW w:w="3148" w:type="dxa"/>
          </w:tcPr>
          <w:p w14:paraId="42EC76A8" w14:textId="77777777" w:rsidR="0034690B" w:rsidRPr="004A5AAD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0490E7CC" w14:textId="77777777" w:rsidR="0034690B" w:rsidRPr="00AC1CFB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46192BA4" w14:textId="77777777" w:rsidR="0034690B" w:rsidRDefault="0034690B" w:rsidP="008F290D"/>
        </w:tc>
        <w:tc>
          <w:tcPr>
            <w:tcW w:w="5982" w:type="dxa"/>
          </w:tcPr>
          <w:p w14:paraId="4EAC04B3" w14:textId="6ABCC78D" w:rsidR="0034690B" w:rsidRPr="00EA0AA1" w:rsidRDefault="00702E59" w:rsidP="008F290D">
            <w:pPr>
              <w:rPr>
                <w:rFonts w:ascii="Arial" w:hAnsi="Arial" w:cs="Arial"/>
              </w:rPr>
            </w:pPr>
            <w:r w:rsidRPr="00EA0AA1">
              <w:rPr>
                <w:rFonts w:ascii="Arial" w:hAnsi="Arial" w:cs="Arial"/>
              </w:rPr>
              <w:t>Manuale di attuazione PO</w:t>
            </w:r>
            <w:r w:rsidR="00D70AB3" w:rsidRPr="00EA0AA1">
              <w:rPr>
                <w:rFonts w:ascii="Arial" w:hAnsi="Arial" w:cs="Arial"/>
              </w:rPr>
              <w:t xml:space="preserve">R </w:t>
            </w:r>
            <w:r w:rsidR="00DC3F2E" w:rsidRPr="00EA0AA1">
              <w:rPr>
                <w:rFonts w:ascii="Arial" w:hAnsi="Arial" w:cs="Arial"/>
              </w:rPr>
              <w:t xml:space="preserve">Campania FESR </w:t>
            </w:r>
            <w:r w:rsidR="006A6B1F">
              <w:rPr>
                <w:rFonts w:ascii="Arial" w:hAnsi="Arial" w:cs="Arial"/>
              </w:rPr>
              <w:t>2014/2020</w:t>
            </w:r>
          </w:p>
        </w:tc>
      </w:tr>
    </w:tbl>
    <w:p w14:paraId="1C95B126" w14:textId="77777777" w:rsidR="008F290D" w:rsidRDefault="008F290D" w:rsidP="002A1A11">
      <w:pPr>
        <w:tabs>
          <w:tab w:val="left" w:pos="1470"/>
        </w:tabs>
      </w:pPr>
    </w:p>
    <w:sectPr w:rsidR="008F290D" w:rsidSect="00F550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4A513766"/>
    <w:multiLevelType w:val="hybridMultilevel"/>
    <w:tmpl w:val="F6F819E8"/>
    <w:lvl w:ilvl="0" w:tplc="4E322F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E0018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214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AE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8C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4E1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66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89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CA0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B5C24"/>
    <w:multiLevelType w:val="hybridMultilevel"/>
    <w:tmpl w:val="2788EA5C"/>
    <w:lvl w:ilvl="0" w:tplc="51720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CA0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69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E0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87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B0C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40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D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833550">
    <w:abstractNumId w:val="1"/>
  </w:num>
  <w:num w:numId="2" w16cid:durableId="112869645">
    <w:abstractNumId w:val="0"/>
  </w:num>
  <w:num w:numId="3" w16cid:durableId="1676494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0B"/>
    <w:rsid w:val="00014F09"/>
    <w:rsid w:val="00015743"/>
    <w:rsid w:val="00026EB6"/>
    <w:rsid w:val="000330A4"/>
    <w:rsid w:val="00035C67"/>
    <w:rsid w:val="00054546"/>
    <w:rsid w:val="00075138"/>
    <w:rsid w:val="00075CC8"/>
    <w:rsid w:val="00077848"/>
    <w:rsid w:val="000A1BBE"/>
    <w:rsid w:val="000A3E64"/>
    <w:rsid w:val="000C159F"/>
    <w:rsid w:val="000E15E1"/>
    <w:rsid w:val="000E4DF5"/>
    <w:rsid w:val="0013418E"/>
    <w:rsid w:val="00186CE5"/>
    <w:rsid w:val="0019030F"/>
    <w:rsid w:val="0019317A"/>
    <w:rsid w:val="001A527E"/>
    <w:rsid w:val="001B31B3"/>
    <w:rsid w:val="0020559D"/>
    <w:rsid w:val="00211C8C"/>
    <w:rsid w:val="00214C6D"/>
    <w:rsid w:val="002263FF"/>
    <w:rsid w:val="00244FEE"/>
    <w:rsid w:val="00246FCA"/>
    <w:rsid w:val="002844E1"/>
    <w:rsid w:val="00286B8E"/>
    <w:rsid w:val="002A1A11"/>
    <w:rsid w:val="002F17D3"/>
    <w:rsid w:val="002F1DF1"/>
    <w:rsid w:val="00303F0F"/>
    <w:rsid w:val="003143B1"/>
    <w:rsid w:val="00316329"/>
    <w:rsid w:val="003224B6"/>
    <w:rsid w:val="00323259"/>
    <w:rsid w:val="00330C53"/>
    <w:rsid w:val="00334816"/>
    <w:rsid w:val="0033603A"/>
    <w:rsid w:val="00336F8C"/>
    <w:rsid w:val="0034123D"/>
    <w:rsid w:val="00346441"/>
    <w:rsid w:val="0034690B"/>
    <w:rsid w:val="00352BD8"/>
    <w:rsid w:val="003575AA"/>
    <w:rsid w:val="00381F36"/>
    <w:rsid w:val="00395650"/>
    <w:rsid w:val="003A298C"/>
    <w:rsid w:val="003A2D12"/>
    <w:rsid w:val="003A650D"/>
    <w:rsid w:val="003A73D4"/>
    <w:rsid w:val="003B1D98"/>
    <w:rsid w:val="003B6103"/>
    <w:rsid w:val="003C03F9"/>
    <w:rsid w:val="003D1208"/>
    <w:rsid w:val="003E43D1"/>
    <w:rsid w:val="003F4ED2"/>
    <w:rsid w:val="00416FD2"/>
    <w:rsid w:val="00467027"/>
    <w:rsid w:val="00480CCC"/>
    <w:rsid w:val="00482170"/>
    <w:rsid w:val="00486EFD"/>
    <w:rsid w:val="004A0B97"/>
    <w:rsid w:val="004A5AAD"/>
    <w:rsid w:val="004C0C42"/>
    <w:rsid w:val="004D3A10"/>
    <w:rsid w:val="004E0879"/>
    <w:rsid w:val="004E2FB6"/>
    <w:rsid w:val="004F021F"/>
    <w:rsid w:val="004F4BA8"/>
    <w:rsid w:val="004F7F8A"/>
    <w:rsid w:val="00541463"/>
    <w:rsid w:val="005440F8"/>
    <w:rsid w:val="00596E0C"/>
    <w:rsid w:val="005B5923"/>
    <w:rsid w:val="005B794B"/>
    <w:rsid w:val="005D7E53"/>
    <w:rsid w:val="005E6E58"/>
    <w:rsid w:val="006130C7"/>
    <w:rsid w:val="00616C96"/>
    <w:rsid w:val="006256ED"/>
    <w:rsid w:val="00647809"/>
    <w:rsid w:val="00650A5F"/>
    <w:rsid w:val="00657B7D"/>
    <w:rsid w:val="00674F80"/>
    <w:rsid w:val="006A41C7"/>
    <w:rsid w:val="006A6B1F"/>
    <w:rsid w:val="006E1AFE"/>
    <w:rsid w:val="006F34B8"/>
    <w:rsid w:val="006F4BB2"/>
    <w:rsid w:val="00702E59"/>
    <w:rsid w:val="007040C8"/>
    <w:rsid w:val="007041F5"/>
    <w:rsid w:val="00742305"/>
    <w:rsid w:val="00746B1D"/>
    <w:rsid w:val="007774A9"/>
    <w:rsid w:val="00793208"/>
    <w:rsid w:val="007E31ED"/>
    <w:rsid w:val="007F65A5"/>
    <w:rsid w:val="007F72E6"/>
    <w:rsid w:val="0082461D"/>
    <w:rsid w:val="00824706"/>
    <w:rsid w:val="00826824"/>
    <w:rsid w:val="00833F59"/>
    <w:rsid w:val="00867212"/>
    <w:rsid w:val="00872CDA"/>
    <w:rsid w:val="00875B3C"/>
    <w:rsid w:val="00884A48"/>
    <w:rsid w:val="00896936"/>
    <w:rsid w:val="008B219D"/>
    <w:rsid w:val="008B5843"/>
    <w:rsid w:val="008D5193"/>
    <w:rsid w:val="008E42CD"/>
    <w:rsid w:val="008F290D"/>
    <w:rsid w:val="008F38C1"/>
    <w:rsid w:val="009869D1"/>
    <w:rsid w:val="00987218"/>
    <w:rsid w:val="009A06A1"/>
    <w:rsid w:val="009B1A1D"/>
    <w:rsid w:val="009B2281"/>
    <w:rsid w:val="009D32C2"/>
    <w:rsid w:val="009D71FD"/>
    <w:rsid w:val="009D7E16"/>
    <w:rsid w:val="009E64B8"/>
    <w:rsid w:val="009F64DB"/>
    <w:rsid w:val="00A03CDD"/>
    <w:rsid w:val="00A20116"/>
    <w:rsid w:val="00A20188"/>
    <w:rsid w:val="00A26020"/>
    <w:rsid w:val="00A405BF"/>
    <w:rsid w:val="00A46033"/>
    <w:rsid w:val="00A64BCA"/>
    <w:rsid w:val="00AB18AB"/>
    <w:rsid w:val="00AF078A"/>
    <w:rsid w:val="00B02608"/>
    <w:rsid w:val="00B133CF"/>
    <w:rsid w:val="00B21043"/>
    <w:rsid w:val="00B47F98"/>
    <w:rsid w:val="00B55939"/>
    <w:rsid w:val="00B672A6"/>
    <w:rsid w:val="00B754CE"/>
    <w:rsid w:val="00B82013"/>
    <w:rsid w:val="00B9665F"/>
    <w:rsid w:val="00B968CF"/>
    <w:rsid w:val="00BA18AA"/>
    <w:rsid w:val="00BA3791"/>
    <w:rsid w:val="00BD6E29"/>
    <w:rsid w:val="00C215A3"/>
    <w:rsid w:val="00C35EA7"/>
    <w:rsid w:val="00C40EAD"/>
    <w:rsid w:val="00C456BF"/>
    <w:rsid w:val="00C63B23"/>
    <w:rsid w:val="00C66DA2"/>
    <w:rsid w:val="00C858D4"/>
    <w:rsid w:val="00C92CC3"/>
    <w:rsid w:val="00CA2064"/>
    <w:rsid w:val="00CA3183"/>
    <w:rsid w:val="00CE47BC"/>
    <w:rsid w:val="00CF0E40"/>
    <w:rsid w:val="00CF6019"/>
    <w:rsid w:val="00D023D5"/>
    <w:rsid w:val="00D4509A"/>
    <w:rsid w:val="00D55A52"/>
    <w:rsid w:val="00D70AB3"/>
    <w:rsid w:val="00D71A63"/>
    <w:rsid w:val="00D76535"/>
    <w:rsid w:val="00D85AE4"/>
    <w:rsid w:val="00D86FCF"/>
    <w:rsid w:val="00D92712"/>
    <w:rsid w:val="00DA27C5"/>
    <w:rsid w:val="00DC0086"/>
    <w:rsid w:val="00DC3F2E"/>
    <w:rsid w:val="00DC7E39"/>
    <w:rsid w:val="00DE3663"/>
    <w:rsid w:val="00DF2ED3"/>
    <w:rsid w:val="00E0265F"/>
    <w:rsid w:val="00E449B8"/>
    <w:rsid w:val="00E4714C"/>
    <w:rsid w:val="00E50591"/>
    <w:rsid w:val="00E53D53"/>
    <w:rsid w:val="00E626D0"/>
    <w:rsid w:val="00EA0AA1"/>
    <w:rsid w:val="00EB633E"/>
    <w:rsid w:val="00EB6918"/>
    <w:rsid w:val="00EC0BF6"/>
    <w:rsid w:val="00EE48C9"/>
    <w:rsid w:val="00EF59BC"/>
    <w:rsid w:val="00F01A89"/>
    <w:rsid w:val="00F24C33"/>
    <w:rsid w:val="00F505C8"/>
    <w:rsid w:val="00F550C0"/>
    <w:rsid w:val="00F81960"/>
    <w:rsid w:val="00FA0340"/>
    <w:rsid w:val="00FA7352"/>
    <w:rsid w:val="00FB4115"/>
    <w:rsid w:val="00FD160D"/>
    <w:rsid w:val="00FE25B7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304CEA8"/>
    <w:rsid w:val="13209153"/>
    <w:rsid w:val="14F29333"/>
    <w:rsid w:val="14FA6837"/>
    <w:rsid w:val="1612A3AE"/>
    <w:rsid w:val="174600BB"/>
    <w:rsid w:val="176C4055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6383CE2"/>
    <w:rsid w:val="2726B73A"/>
    <w:rsid w:val="27E1EE1B"/>
    <w:rsid w:val="27ECFBD9"/>
    <w:rsid w:val="2883D566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C5F3516"/>
    <w:rsid w:val="2CB177E5"/>
    <w:rsid w:val="2CB78A4D"/>
    <w:rsid w:val="2CBA63DE"/>
    <w:rsid w:val="2CCBDEFE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F1C13BA"/>
    <w:rsid w:val="3F2D8162"/>
    <w:rsid w:val="3FAF2ED9"/>
    <w:rsid w:val="3FC582E9"/>
    <w:rsid w:val="40F5EA9E"/>
    <w:rsid w:val="40FB6135"/>
    <w:rsid w:val="41E12893"/>
    <w:rsid w:val="42FC8C33"/>
    <w:rsid w:val="4370B225"/>
    <w:rsid w:val="44C14669"/>
    <w:rsid w:val="45E812C9"/>
    <w:rsid w:val="465F70BE"/>
    <w:rsid w:val="46778217"/>
    <w:rsid w:val="4805B1AC"/>
    <w:rsid w:val="490A4ACF"/>
    <w:rsid w:val="498A52E9"/>
    <w:rsid w:val="4A48C62D"/>
    <w:rsid w:val="4A5BC888"/>
    <w:rsid w:val="4BB7336A"/>
    <w:rsid w:val="4C24954F"/>
    <w:rsid w:val="4C3DC749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73DAE10"/>
    <w:rsid w:val="5854C6B5"/>
    <w:rsid w:val="5967F854"/>
    <w:rsid w:val="59BE0EC5"/>
    <w:rsid w:val="59C4BD61"/>
    <w:rsid w:val="59F18812"/>
    <w:rsid w:val="5A575CB5"/>
    <w:rsid w:val="5A5FE616"/>
    <w:rsid w:val="5B6E6E9A"/>
    <w:rsid w:val="5BF0A1C3"/>
    <w:rsid w:val="5CB6CFB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DC54F4"/>
    <w:rsid w:val="66FC2864"/>
    <w:rsid w:val="67055AC9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360E15A"/>
    <w:rsid w:val="73ED2C1D"/>
    <w:rsid w:val="73F3EAB3"/>
    <w:rsid w:val="749A648A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D80C"/>
  <w15:docId w15:val="{A6C6B3F8-2FDE-446B-9A13-35012955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69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paragraph" w:styleId="Paragrafoelenco">
    <w:name w:val="List Paragraph"/>
    <w:basedOn w:val="Normale"/>
    <w:uiPriority w:val="1"/>
    <w:qFormat/>
    <w:rsid w:val="00F55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dalena.marciano@regione.campania.it" TargetMode="External"/><Relationship Id="rId13" Type="http://schemas.openxmlformats.org/officeDocument/2006/relationships/hyperlink" Target="http://www.regione.campania.it/regione/it/la-tua-campania/regione-casa-di-vet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ano.colantuono@regione.campania.it" TargetMode="External"/><Relationship Id="rId12" Type="http://schemas.openxmlformats.org/officeDocument/2006/relationships/hyperlink" Target="http://www.regione.campania.it/regione/it/amministrazione-trasparente-fy2n/sovvenzioni-contributi-sussidi-vantaggi-economic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lbertoromeo.gentile@regione.campania.it" TargetMode="External"/><Relationship Id="rId11" Type="http://schemas.openxmlformats.org/officeDocument/2006/relationships/hyperlink" Target="mailto:mariarosaria.ciucci@regione.campania.it" TargetMode="External"/><Relationship Id="rId5" Type="http://schemas.openxmlformats.org/officeDocument/2006/relationships/hyperlink" Target="mailto:dg5009.staff93.energia@pec.regione.campania.it" TargetMode="External"/><Relationship Id="rId15" Type="http://schemas.openxmlformats.org/officeDocument/2006/relationships/hyperlink" Target="mailto:dg.16@pec.regione.campania.it" TargetMode="External"/><Relationship Id="rId10" Type="http://schemas.openxmlformats.org/officeDocument/2006/relationships/hyperlink" Target="mailto:gennaro.napolan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rosario.mastrocinque@regione.campania.it" TargetMode="External"/><Relationship Id="rId14" Type="http://schemas.openxmlformats.org/officeDocument/2006/relationships/hyperlink" Target="mailto:dg5009.staff93.energia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1463</Words>
  <Characters>8341</Characters>
  <Application>Microsoft Office Word</Application>
  <DocSecurity>0</DocSecurity>
  <Lines>69</Lines>
  <Paragraphs>19</Paragraphs>
  <ScaleCrop>false</ScaleCrop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MARIA ROSARIA CIUCCI</cp:lastModifiedBy>
  <cp:revision>7</cp:revision>
  <dcterms:created xsi:type="dcterms:W3CDTF">2023-06-29T10:32:00Z</dcterms:created>
  <dcterms:modified xsi:type="dcterms:W3CDTF">2023-06-30T11:44:00Z</dcterms:modified>
</cp:coreProperties>
</file>