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65" w:lineRule="exact" w:before="45"/>
      </w:pPr>
      <w:r>
        <w:rPr/>
        <w:t>INFORMATIVA PER IL TRATTAMENTO DEI DATI PERSONALI</w:t>
      </w:r>
    </w:p>
    <w:p>
      <w:pPr>
        <w:pStyle w:val="BodyText"/>
        <w:ind w:right="146"/>
        <w:jc w:val="both"/>
      </w:pPr>
      <w:r>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pPr>
        <w:pStyle w:val="BodyText"/>
        <w:spacing w:line="265" w:lineRule="exact" w:before="5"/>
        <w:ind w:left="112" w:right="113"/>
        <w:jc w:val="center"/>
      </w:pPr>
      <w:r>
        <w:rPr/>
        <w:t>***</w:t>
      </w:r>
    </w:p>
    <w:p>
      <w:pPr>
        <w:pStyle w:val="BodyText"/>
        <w:ind w:right="128"/>
        <w:jc w:val="both"/>
      </w:pPr>
      <w:r>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pPr>
        <w:pStyle w:val="BodyText"/>
        <w:spacing w:before="10"/>
        <w:ind w:left="0"/>
        <w:rPr>
          <w:sz w:val="21"/>
        </w:rPr>
      </w:pPr>
    </w:p>
    <w:p>
      <w:pPr>
        <w:pStyle w:val="Heading2"/>
      </w:pPr>
      <w:r>
        <w:rPr/>
        <w:t>TITOLARE DEL TRATTAMENTO, DELEGATI AL TRATTAMENTO</w:t>
      </w:r>
    </w:p>
    <w:p>
      <w:pPr>
        <w:pStyle w:val="BodyText"/>
        <w:spacing w:before="3"/>
        <w:ind w:left="97" w:right="118"/>
        <w:jc w:val="center"/>
      </w:pPr>
      <w:r>
        <w:rPr>
          <w:i/>
        </w:rPr>
        <w:t>Art.13, par.1, </w:t>
      </w:r>
      <w:r>
        <w:rPr/>
        <w:t>lett.a e art. 14, par. 1, lett. a del Regolamento (ue) 2016/679 e DGR n. 466 del 17/07/2018</w:t>
      </w:r>
    </w:p>
    <w:p>
      <w:pPr>
        <w:pStyle w:val="BodyText"/>
        <w:ind w:left="0"/>
      </w:pPr>
    </w:p>
    <w:p>
      <w:pPr>
        <w:pStyle w:val="BodyText"/>
        <w:ind w:right="137"/>
        <w:jc w:val="both"/>
      </w:pPr>
      <w:r>
        <w:rPr/>
        <w:t>Conformemente a quanto previsto dal Regolamento (UE) 2016/679, Titolare del Trattamento è la Giunta Regionale della Regione Campania, con sede legale in Napoli, alla Via Santa Lucia n. 81.</w:t>
      </w:r>
    </w:p>
    <w:p>
      <w:pPr>
        <w:pStyle w:val="BodyText"/>
        <w:spacing w:before="1"/>
        <w:ind w:right="139"/>
        <w:jc w:val="both"/>
      </w:pPr>
      <w:r>
        <w:rPr/>
        <w:t>I Dirigenti delegati, ai sensi della DGR n. 466 del 17/07/2018, al trattamento dei dati personali nello svolgimento dell'incarico ricevuto, sono i Dirigenti pro-tempore delle strutture di Staff e di UU.OO.DD della Direzione Generale per le Politiche Culturali e il Turismo, secondo le competenze dettagliate nel paragrafo “FINALITA' SPECIFICHE DEL TRATTAMENTO DEI DATI PERSONALI”.</w:t>
      </w:r>
    </w:p>
    <w:p>
      <w:pPr>
        <w:pStyle w:val="BodyText"/>
        <w:spacing w:before="1"/>
        <w:ind w:left="0"/>
      </w:pPr>
    </w:p>
    <w:p>
      <w:pPr>
        <w:pStyle w:val="BodyText"/>
        <w:ind w:right="116"/>
        <w:jc w:val="both"/>
      </w:pPr>
      <w:r>
        <w:rPr/>
        <w:t>Dirigente della UOD 50 12 02 - Promozione e valorizzazione delle attività artistiche e culturali, ad interim – dott.ssa Rosanna Romano Via Nuova Marina, 19/C - 80133 Napoli </w:t>
      </w:r>
      <w:hyperlink r:id="rId6">
        <w:r>
          <w:rPr>
            <w:color w:val="0000FF"/>
            <w:u w:val="single" w:color="0000FF"/>
          </w:rPr>
          <w:t>rosanna.romano@regione.campania.it </w:t>
        </w:r>
      </w:hyperlink>
      <w:r>
        <w:rPr/>
        <w:t>- </w:t>
      </w:r>
      <w:hyperlink r:id="rId7">
        <w:r>
          <w:rPr>
            <w:color w:val="0000FF"/>
            <w:u w:val="single" w:color="0000FF"/>
          </w:rPr>
          <w:t>uod.501202@pec.regione.campania.it</w:t>
        </w:r>
      </w:hyperlink>
      <w:r>
        <w:rPr/>
        <w:t>;</w:t>
      </w:r>
    </w:p>
    <w:p>
      <w:pPr>
        <w:pStyle w:val="BodyText"/>
        <w:ind w:left="0"/>
        <w:rPr>
          <w:sz w:val="20"/>
        </w:rPr>
      </w:pPr>
    </w:p>
    <w:p>
      <w:pPr>
        <w:pStyle w:val="BodyText"/>
        <w:spacing w:before="12"/>
        <w:ind w:left="0"/>
        <w:rPr>
          <w:sz w:val="17"/>
        </w:rPr>
      </w:pPr>
    </w:p>
    <w:p>
      <w:pPr>
        <w:pStyle w:val="BodyText"/>
        <w:spacing w:before="56"/>
        <w:ind w:right="125"/>
        <w:jc w:val="both"/>
      </w:pPr>
      <w:r>
        <w:rPr/>
        <w:t>La Direzione Generale Politiche Cultural ed il Turismo (</w:t>
      </w:r>
      <w:r>
        <w:rPr>
          <w:i/>
        </w:rPr>
        <w:t>nel seguito per brevità “Titolare”</w:t>
      </w:r>
      <w:r>
        <w:rPr/>
        <w:t>), con sede in Via Nuova Marina, 19/c – 80133 Napoli; Centro Direzionale, Isola C/5 – 80143 Napoli, telefono 0817963887/3888/8603, mail </w:t>
      </w:r>
      <w:hyperlink r:id="rId6">
        <w:r>
          <w:rPr/>
          <w:t>rosanna.romano@regione.campania.it,</w:t>
        </w:r>
      </w:hyperlink>
      <w:r>
        <w:rPr/>
        <w:t>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pPr>
        <w:pStyle w:val="BodyText"/>
        <w:spacing w:before="2"/>
        <w:ind w:right="130"/>
        <w:jc w:val="both"/>
      </w:pPr>
      <w:r>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pPr>
        <w:pStyle w:val="BodyText"/>
        <w:spacing w:before="1"/>
        <w:ind w:right="125"/>
        <w:jc w:val="both"/>
      </w:pPr>
      <w:r>
        <w:rPr/>
        <w:t>I dati personali che trattiamo vengono acquisiti e conservati nei supporti di memorizzazione dei </w:t>
      </w:r>
      <w:r>
        <w:rPr>
          <w:i/>
        </w:rPr>
        <w:t>personal </w:t>
      </w:r>
      <w:r>
        <w:rPr>
          <w:i/>
        </w:rPr>
        <w:t>computer</w:t>
      </w:r>
      <w:r>
        <w:rPr>
          <w:i/>
          <w:spacing w:val="-7"/>
        </w:rPr>
        <w:t> </w:t>
      </w:r>
      <w:r>
        <w:rPr/>
        <w:t>in</w:t>
      </w:r>
      <w:r>
        <w:rPr>
          <w:spacing w:val="-7"/>
        </w:rPr>
        <w:t> </w:t>
      </w:r>
      <w:r>
        <w:rPr/>
        <w:t>uso</w:t>
      </w:r>
      <w:r>
        <w:rPr>
          <w:spacing w:val="-5"/>
        </w:rPr>
        <w:t> </w:t>
      </w:r>
      <w:r>
        <w:rPr/>
        <w:t>alle</w:t>
      </w:r>
      <w:r>
        <w:rPr>
          <w:spacing w:val="-7"/>
        </w:rPr>
        <w:t> </w:t>
      </w:r>
      <w:r>
        <w:rPr/>
        <w:t>Persone</w:t>
      </w:r>
      <w:r>
        <w:rPr>
          <w:spacing w:val="-5"/>
        </w:rPr>
        <w:t> </w:t>
      </w:r>
      <w:r>
        <w:rPr/>
        <w:t>autorizzate</w:t>
      </w:r>
      <w:r>
        <w:rPr>
          <w:spacing w:val="-8"/>
        </w:rPr>
        <w:t> </w:t>
      </w:r>
      <w:r>
        <w:rPr/>
        <w:t>al</w:t>
      </w:r>
      <w:r>
        <w:rPr>
          <w:spacing w:val="-9"/>
        </w:rPr>
        <w:t> </w:t>
      </w:r>
      <w:r>
        <w:rPr/>
        <w:t>trattamento</w:t>
      </w:r>
      <w:r>
        <w:rPr>
          <w:spacing w:val="-7"/>
        </w:rPr>
        <w:t> </w:t>
      </w:r>
      <w:r>
        <w:rPr/>
        <w:t>e</w:t>
      </w:r>
      <w:r>
        <w:rPr>
          <w:spacing w:val="-6"/>
        </w:rPr>
        <w:t> </w:t>
      </w:r>
      <w:r>
        <w:rPr/>
        <w:t>sono</w:t>
      </w:r>
      <w:r>
        <w:rPr>
          <w:spacing w:val="-7"/>
        </w:rPr>
        <w:t> </w:t>
      </w:r>
      <w:r>
        <w:rPr/>
        <w:t>protetti</w:t>
      </w:r>
      <w:r>
        <w:rPr>
          <w:spacing w:val="-6"/>
        </w:rPr>
        <w:t> </w:t>
      </w:r>
      <w:r>
        <w:rPr/>
        <w:t>da</w:t>
      </w:r>
      <w:r>
        <w:rPr>
          <w:spacing w:val="-12"/>
        </w:rPr>
        <w:t> </w:t>
      </w:r>
      <w:r>
        <w:rPr/>
        <w:t>misure</w:t>
      </w:r>
      <w:r>
        <w:rPr>
          <w:spacing w:val="-10"/>
        </w:rPr>
        <w:t> </w:t>
      </w:r>
      <w:r>
        <w:rPr/>
        <w:t>di</w:t>
      </w:r>
      <w:r>
        <w:rPr>
          <w:spacing w:val="-6"/>
        </w:rPr>
        <w:t> </w:t>
      </w:r>
      <w:r>
        <w:rPr/>
        <w:t>sicurezza</w:t>
      </w:r>
      <w:r>
        <w:rPr>
          <w:spacing w:val="-7"/>
        </w:rPr>
        <w:t> </w:t>
      </w:r>
      <w:r>
        <w:rPr/>
        <w:t>garantite</w:t>
      </w:r>
      <w:r>
        <w:rPr>
          <w:spacing w:val="-7"/>
        </w:rPr>
        <w:t> </w:t>
      </w:r>
      <w:r>
        <w:rPr/>
        <w:t>dalla Direzione Generale per la Ricerca Scientifica. L'accesso a tali mezzi del trattamento è consentito solo a soggetti incaricati direttamente dal Titolare. Tale accesso è strettamente personale e avviene mediante l'utilizzo</w:t>
      </w:r>
      <w:r>
        <w:rPr>
          <w:spacing w:val="-13"/>
        </w:rPr>
        <w:t> </w:t>
      </w:r>
      <w:r>
        <w:rPr/>
        <w:t>di</w:t>
      </w:r>
      <w:r>
        <w:rPr>
          <w:spacing w:val="-14"/>
        </w:rPr>
        <w:t> </w:t>
      </w:r>
      <w:r>
        <w:rPr/>
        <w:t>credenziali</w:t>
      </w:r>
      <w:r>
        <w:rPr>
          <w:spacing w:val="-17"/>
        </w:rPr>
        <w:t> </w:t>
      </w:r>
      <w:r>
        <w:rPr/>
        <w:t>di</w:t>
      </w:r>
      <w:r>
        <w:rPr>
          <w:spacing w:val="-13"/>
        </w:rPr>
        <w:t> </w:t>
      </w:r>
      <w:r>
        <w:rPr/>
        <w:t>autenticazione</w:t>
      </w:r>
      <w:r>
        <w:rPr>
          <w:spacing w:val="-13"/>
        </w:rPr>
        <w:t> </w:t>
      </w:r>
      <w:r>
        <w:rPr/>
        <w:t>unicamente</w:t>
      </w:r>
      <w:r>
        <w:rPr>
          <w:spacing w:val="-13"/>
        </w:rPr>
        <w:t> </w:t>
      </w:r>
      <w:r>
        <w:rPr/>
        <w:t>in</w:t>
      </w:r>
      <w:r>
        <w:rPr>
          <w:spacing w:val="-17"/>
        </w:rPr>
        <w:t> </w:t>
      </w:r>
      <w:r>
        <w:rPr/>
        <w:t>possesso</w:t>
      </w:r>
      <w:r>
        <w:rPr>
          <w:spacing w:val="-14"/>
        </w:rPr>
        <w:t> </w:t>
      </w:r>
      <w:r>
        <w:rPr/>
        <w:t>dei</w:t>
      </w:r>
      <w:r>
        <w:rPr>
          <w:spacing w:val="-14"/>
        </w:rPr>
        <w:t> </w:t>
      </w:r>
      <w:r>
        <w:rPr/>
        <w:t>singoli</w:t>
      </w:r>
      <w:r>
        <w:rPr>
          <w:spacing w:val="-14"/>
        </w:rPr>
        <w:t> </w:t>
      </w:r>
      <w:r>
        <w:rPr/>
        <w:t>utenti.</w:t>
      </w:r>
      <w:r>
        <w:rPr>
          <w:spacing w:val="-14"/>
        </w:rPr>
        <w:t> </w:t>
      </w:r>
      <w:r>
        <w:rPr/>
        <w:t>I</w:t>
      </w:r>
      <w:r>
        <w:rPr>
          <w:spacing w:val="-16"/>
        </w:rPr>
        <w:t> </w:t>
      </w:r>
      <w:r>
        <w:rPr/>
        <w:t>dati</w:t>
      </w:r>
      <w:r>
        <w:rPr>
          <w:spacing w:val="-14"/>
        </w:rPr>
        <w:t> </w:t>
      </w:r>
      <w:r>
        <w:rPr/>
        <w:t>personali</w:t>
      </w:r>
      <w:r>
        <w:rPr>
          <w:spacing w:val="-15"/>
        </w:rPr>
        <w:t> </w:t>
      </w:r>
      <w:r>
        <w:rPr/>
        <w:t>sono</w:t>
      </w:r>
      <w:r>
        <w:rPr>
          <w:spacing w:val="-13"/>
        </w:rPr>
        <w:t> </w:t>
      </w:r>
      <w:r>
        <w:rPr/>
        <w:t>inoltre conservati anche su supporti cartacei, adeguatamente custoditi e protetti da indebiti accessi da parte di soggetti non a ciò</w:t>
      </w:r>
      <w:r>
        <w:rPr>
          <w:spacing w:val="-6"/>
        </w:rPr>
        <w:t> </w:t>
      </w:r>
      <w:r>
        <w:rPr/>
        <w:t>autorizzati.</w:t>
      </w:r>
    </w:p>
    <w:p>
      <w:pPr>
        <w:pStyle w:val="BodyText"/>
        <w:spacing w:before="5"/>
        <w:ind w:left="0"/>
      </w:pPr>
    </w:p>
    <w:p>
      <w:pPr>
        <w:pStyle w:val="Heading2"/>
        <w:ind w:left="108"/>
      </w:pPr>
      <w:r>
        <w:rPr/>
        <w:t>DATA PROTECTION OFFICER</w:t>
      </w:r>
    </w:p>
    <w:p>
      <w:pPr>
        <w:spacing w:before="0"/>
        <w:ind w:left="65" w:right="118" w:firstLine="0"/>
        <w:jc w:val="center"/>
        <w:rPr>
          <w:sz w:val="22"/>
        </w:rPr>
      </w:pPr>
      <w:r>
        <w:rPr>
          <w:i/>
          <w:sz w:val="22"/>
        </w:rPr>
        <w:t>Art.13, par.1, lett. b e art.14, par.1, lett. b </w:t>
      </w:r>
      <w:r>
        <w:rPr>
          <w:sz w:val="22"/>
        </w:rPr>
        <w:t>del Regolamento (UE) 2016/679</w:t>
      </w:r>
    </w:p>
    <w:p>
      <w:pPr>
        <w:pStyle w:val="BodyText"/>
        <w:spacing w:before="5"/>
        <w:ind w:left="0"/>
      </w:pPr>
    </w:p>
    <w:p>
      <w:pPr>
        <w:pStyle w:val="BodyText"/>
        <w:spacing w:line="237" w:lineRule="auto"/>
        <w:ind w:right="136"/>
        <w:jc w:val="both"/>
      </w:pPr>
      <w:r>
        <w:rPr/>
        <w:t>Le rendiamo noti, inoltre, i dati di contatto del Responsabile della Protezione Dati: nominativo Ascione Eduardo, nomina con D.P.G.R.C. n. 78 del 25/05/2018 tel. 0817962413, e-mail </w:t>
      </w:r>
      <w:hyperlink r:id="rId8">
        <w:r>
          <w:rPr/>
          <w:t>dpo@regione.campania.it.</w:t>
        </w:r>
      </w:hyperlink>
    </w:p>
    <w:p>
      <w:pPr>
        <w:pStyle w:val="BodyText"/>
        <w:spacing w:before="2"/>
        <w:ind w:left="0"/>
      </w:pPr>
    </w:p>
    <w:p>
      <w:pPr>
        <w:pStyle w:val="Heading2"/>
        <w:ind w:left="107"/>
      </w:pPr>
      <w:r>
        <w:rPr/>
        <w:t>FINALITÀ SPECIFICHE DEL TRATTAMENTO DEI DATI PERSONALI</w:t>
      </w:r>
    </w:p>
    <w:p>
      <w:pPr>
        <w:spacing w:before="2"/>
        <w:ind w:left="62" w:right="118" w:firstLine="0"/>
        <w:jc w:val="center"/>
        <w:rPr>
          <w:sz w:val="22"/>
        </w:rPr>
      </w:pPr>
      <w:r>
        <w:rPr>
          <w:i/>
          <w:sz w:val="22"/>
        </w:rPr>
        <w:t>Art.13, par.1, lett. c </w:t>
      </w:r>
      <w:r>
        <w:rPr>
          <w:sz w:val="22"/>
        </w:rPr>
        <w:t>e </w:t>
      </w:r>
      <w:r>
        <w:rPr>
          <w:i/>
          <w:sz w:val="22"/>
        </w:rPr>
        <w:t>art.14, par.1, lett. c </w:t>
      </w:r>
      <w:r>
        <w:rPr>
          <w:sz w:val="22"/>
        </w:rPr>
        <w:t>del Regolamento (UE) 2016/679</w:t>
      </w:r>
    </w:p>
    <w:p>
      <w:pPr>
        <w:pStyle w:val="BodyText"/>
        <w:spacing w:before="1"/>
        <w:ind w:left="0"/>
      </w:pPr>
    </w:p>
    <w:p>
      <w:pPr>
        <w:pStyle w:val="BodyText"/>
        <w:ind w:right="122"/>
        <w:jc w:val="both"/>
      </w:pPr>
      <w:r>
        <w:rPr/>
        <w:t>I dati personali da Lei forniti, o in uso presso la Direzione Generale Politiche Culturali ed il Turismo, sono necessari per dar seguito all’istruttoria finalizzata a:</w:t>
      </w:r>
    </w:p>
    <w:p>
      <w:pPr>
        <w:spacing w:after="0"/>
        <w:jc w:val="both"/>
        <w:sectPr>
          <w:footerReference w:type="default" r:id="rId5"/>
          <w:type w:val="continuous"/>
          <w:pgSz w:w="11900" w:h="16850"/>
          <w:pgMar w:footer="772" w:top="980" w:bottom="960" w:left="1020" w:right="1000"/>
          <w:pgNumType w:start="1"/>
        </w:sectPr>
      </w:pPr>
    </w:p>
    <w:p>
      <w:pPr>
        <w:pStyle w:val="BodyText"/>
        <w:spacing w:line="237" w:lineRule="auto" w:before="81"/>
        <w:ind w:left="835" w:right="122" w:hanging="360"/>
        <w:jc w:val="both"/>
        <w:rPr>
          <w:rFonts w:ascii="Arial" w:hAnsi="Arial"/>
        </w:rPr>
      </w:pPr>
      <w:r>
        <w:rPr>
          <w:rFonts w:ascii="Symbol" w:hAnsi="Symbol"/>
          <w:b/>
        </w:rPr>
        <w:t></w:t>
      </w:r>
      <w:r>
        <w:rPr>
          <w:rFonts w:ascii="Times New Roman" w:hAnsi="Times New Roman"/>
          <w:b/>
        </w:rPr>
        <w:t> </w:t>
      </w:r>
      <w:r>
        <w:rPr>
          <w:b/>
        </w:rPr>
        <w:t>Avviso Pubblico </w:t>
      </w:r>
      <w:r>
        <w:rPr/>
        <w:t>per la concessione di incentivi a sostegno delle produzioni di serie televisive e cinematografiche- </w:t>
      </w:r>
      <w:r>
        <w:rPr>
          <w:rFonts w:ascii="Arial" w:hAnsi="Arial"/>
        </w:rPr>
        <w:t>POR Campania FESR 2014 – 2020 - Asse prioritario 3 -Obiettivo specifico</w:t>
      </w:r>
    </w:p>
    <w:p>
      <w:pPr>
        <w:pStyle w:val="BodyText"/>
        <w:spacing w:before="2"/>
        <w:ind w:left="835"/>
        <w:rPr>
          <w:rFonts w:ascii="Arial"/>
        </w:rPr>
      </w:pPr>
      <w:r>
        <w:rPr>
          <w:rFonts w:ascii="Arial"/>
        </w:rPr>
        <w:t>3.3 - Azione 3.3.2</w:t>
      </w:r>
    </w:p>
    <w:p>
      <w:pPr>
        <w:pStyle w:val="BodyText"/>
        <w:spacing w:before="10"/>
        <w:ind w:left="0"/>
        <w:rPr>
          <w:rFonts w:ascii="Arial"/>
          <w:sz w:val="23"/>
        </w:rPr>
      </w:pPr>
    </w:p>
    <w:p>
      <w:pPr>
        <w:pStyle w:val="Heading2"/>
        <w:ind w:left="475" w:right="0"/>
        <w:jc w:val="left"/>
      </w:pPr>
      <w:r>
        <w:rPr>
          <w:rFonts w:ascii="Symbol" w:hAnsi="Symbol"/>
        </w:rPr>
        <w:t></w:t>
      </w:r>
      <w:r>
        <w:rPr>
          <w:rFonts w:ascii="Times New Roman" w:hAnsi="Times New Roman"/>
        </w:rPr>
        <w:t> </w:t>
      </w:r>
      <w:r>
        <w:rPr/>
        <w:t>50 12 00 - Direzione Generale per le politiche culturali e il turismo - dott. Rosanna Romano -</w:t>
      </w:r>
    </w:p>
    <w:p>
      <w:pPr>
        <w:pStyle w:val="BodyText"/>
        <w:ind w:left="835"/>
      </w:pPr>
      <w:r>
        <w:rPr/>
        <w:t>Compiti di cui agli artt. 8 e 24 del Regolamento n. 12/2011</w:t>
      </w:r>
    </w:p>
    <w:p>
      <w:pPr>
        <w:pStyle w:val="Heading1"/>
        <w:spacing w:line="237" w:lineRule="auto" w:before="118"/>
        <w:ind w:left="835" w:right="116"/>
        <w:jc w:val="both"/>
      </w:pPr>
      <w:r>
        <w:rPr>
          <w:rFonts w:ascii="Symbol" w:hAnsi="Symbol"/>
          <w:b/>
          <w:sz w:val="22"/>
        </w:rPr>
        <w:t></w:t>
      </w:r>
      <w:r>
        <w:rPr>
          <w:b/>
          <w:sz w:val="22"/>
        </w:rPr>
        <w:t> </w:t>
      </w:r>
      <w:r>
        <w:rPr>
          <w:rFonts w:ascii="Calibri" w:hAnsi="Calibri"/>
          <w:b/>
          <w:sz w:val="22"/>
        </w:rPr>
        <w:t>50 12 02 - UOD Promozione e valorizzazione delle attività artistiche e culturali - </w:t>
      </w:r>
      <w:r>
        <w:rPr/>
        <w:t>Promozione culturale; sostegno alla produzione teatrale, musicale e culturale anche mediante la promozione di manifestazioni e mostre; organizzazione e promozione di iniziative per la diffusione e la conoscenza del patrimonio cinematografico e audiovisivo, anche al fine di favorire il turismo; promozione di programmi per la salvaguardia e la valorizzazione del patrimonio edilizio da destinare a sedi di spettacolo e di attività culturali;</w:t>
      </w:r>
    </w:p>
    <w:p>
      <w:pPr>
        <w:pStyle w:val="BodyText"/>
        <w:ind w:left="0"/>
        <w:rPr>
          <w:rFonts w:ascii="Times New Roman"/>
          <w:sz w:val="26"/>
        </w:rPr>
      </w:pPr>
    </w:p>
    <w:p>
      <w:pPr>
        <w:pStyle w:val="BodyText"/>
        <w:ind w:left="0"/>
        <w:rPr>
          <w:rFonts w:ascii="Times New Roman"/>
          <w:sz w:val="26"/>
        </w:rPr>
      </w:pPr>
    </w:p>
    <w:p>
      <w:pPr>
        <w:pStyle w:val="BodyText"/>
        <w:spacing w:before="7"/>
        <w:ind w:left="0"/>
        <w:rPr>
          <w:rFonts w:ascii="Times New Roman"/>
          <w:sz w:val="28"/>
        </w:rPr>
      </w:pPr>
    </w:p>
    <w:p>
      <w:pPr>
        <w:pStyle w:val="Heading2"/>
        <w:spacing w:line="265" w:lineRule="exact"/>
        <w:ind w:left="111"/>
      </w:pPr>
      <w:r>
        <w:rPr/>
        <w:t>BASE GIURIDICA</w:t>
      </w:r>
    </w:p>
    <w:p>
      <w:pPr>
        <w:spacing w:line="237" w:lineRule="auto" w:before="0"/>
        <w:ind w:left="112" w:right="118" w:firstLine="0"/>
        <w:jc w:val="center"/>
        <w:rPr>
          <w:sz w:val="22"/>
        </w:rPr>
      </w:pPr>
      <w:r>
        <w:rPr>
          <w:i/>
          <w:sz w:val="22"/>
        </w:rPr>
        <w:t>Art.13, par.1, lett.c </w:t>
      </w:r>
      <w:r>
        <w:rPr>
          <w:sz w:val="22"/>
        </w:rPr>
        <w:t>e </w:t>
      </w:r>
      <w:r>
        <w:rPr>
          <w:i/>
          <w:sz w:val="22"/>
        </w:rPr>
        <w:t>art.14, par.1, lett.c </w:t>
      </w:r>
      <w:r>
        <w:rPr>
          <w:sz w:val="22"/>
        </w:rPr>
        <w:t>del Regolamento (UE) 2016/679 e </w:t>
      </w:r>
      <w:r>
        <w:rPr>
          <w:i/>
          <w:sz w:val="22"/>
        </w:rPr>
        <w:t>artt 2- ter e 2-sexies </w:t>
      </w:r>
      <w:r>
        <w:rPr>
          <w:sz w:val="22"/>
        </w:rPr>
        <w:t>del D.Lgs. 30 giugno 2003, n. 196, come modificato ed integrato dal D. Lgs 10 agosto 2018, n. 101</w:t>
      </w:r>
    </w:p>
    <w:p>
      <w:pPr>
        <w:pStyle w:val="BodyText"/>
        <w:spacing w:before="3"/>
        <w:ind w:left="0"/>
      </w:pPr>
    </w:p>
    <w:p>
      <w:pPr>
        <w:spacing w:before="0"/>
        <w:ind w:left="115" w:right="121" w:firstLine="0"/>
        <w:jc w:val="both"/>
        <w:rPr>
          <w:sz w:val="22"/>
        </w:rPr>
      </w:pPr>
      <w:r>
        <w:rPr>
          <w:sz w:val="22"/>
        </w:rPr>
        <w:t>Il trattamento dei Suoi dati personali per la finalità sopra menzionate si fonda sulla base legittima prevista dal</w:t>
      </w:r>
      <w:r>
        <w:rPr>
          <w:spacing w:val="-12"/>
          <w:sz w:val="22"/>
        </w:rPr>
        <w:t> </w:t>
      </w:r>
      <w:r>
        <w:rPr>
          <w:sz w:val="22"/>
        </w:rPr>
        <w:t>Regolamento</w:t>
      </w:r>
      <w:r>
        <w:rPr>
          <w:spacing w:val="-12"/>
          <w:sz w:val="22"/>
        </w:rPr>
        <w:t> </w:t>
      </w:r>
      <w:r>
        <w:rPr>
          <w:sz w:val="22"/>
        </w:rPr>
        <w:t>(UE)</w:t>
      </w:r>
      <w:r>
        <w:rPr>
          <w:spacing w:val="-15"/>
          <w:sz w:val="22"/>
        </w:rPr>
        <w:t> </w:t>
      </w:r>
      <w:r>
        <w:rPr>
          <w:sz w:val="22"/>
        </w:rPr>
        <w:t>2016/679</w:t>
      </w:r>
      <w:r>
        <w:rPr>
          <w:spacing w:val="-12"/>
          <w:sz w:val="22"/>
        </w:rPr>
        <w:t> </w:t>
      </w:r>
      <w:r>
        <w:rPr>
          <w:sz w:val="22"/>
        </w:rPr>
        <w:t>all’art.</w:t>
      </w:r>
      <w:r>
        <w:rPr>
          <w:spacing w:val="-16"/>
          <w:sz w:val="22"/>
        </w:rPr>
        <w:t> </w:t>
      </w:r>
      <w:r>
        <w:rPr>
          <w:sz w:val="22"/>
        </w:rPr>
        <w:t>6,</w:t>
      </w:r>
      <w:r>
        <w:rPr>
          <w:spacing w:val="-10"/>
          <w:sz w:val="22"/>
        </w:rPr>
        <w:t> </w:t>
      </w:r>
      <w:r>
        <w:rPr>
          <w:sz w:val="22"/>
        </w:rPr>
        <w:t>par.</w:t>
      </w:r>
      <w:r>
        <w:rPr>
          <w:spacing w:val="-16"/>
          <w:sz w:val="22"/>
        </w:rPr>
        <w:t> </w:t>
      </w:r>
      <w:r>
        <w:rPr>
          <w:sz w:val="22"/>
        </w:rPr>
        <w:t>1,</w:t>
      </w:r>
      <w:r>
        <w:rPr>
          <w:spacing w:val="-10"/>
          <w:sz w:val="22"/>
        </w:rPr>
        <w:t> </w:t>
      </w:r>
      <w:r>
        <w:rPr>
          <w:sz w:val="22"/>
        </w:rPr>
        <w:t>lett.</w:t>
      </w:r>
      <w:r>
        <w:rPr>
          <w:spacing w:val="-13"/>
          <w:sz w:val="22"/>
        </w:rPr>
        <w:t> </w:t>
      </w:r>
      <w:r>
        <w:rPr>
          <w:sz w:val="22"/>
        </w:rPr>
        <w:t>c</w:t>
      </w:r>
      <w:r>
        <w:rPr>
          <w:spacing w:val="-12"/>
          <w:sz w:val="22"/>
        </w:rPr>
        <w:t> </w:t>
      </w:r>
      <w:r>
        <w:rPr>
          <w:i/>
          <w:sz w:val="22"/>
        </w:rPr>
        <w:t>(“il</w:t>
      </w:r>
      <w:r>
        <w:rPr>
          <w:i/>
          <w:spacing w:val="-13"/>
          <w:sz w:val="22"/>
        </w:rPr>
        <w:t> </w:t>
      </w:r>
      <w:r>
        <w:rPr>
          <w:i/>
          <w:sz w:val="22"/>
        </w:rPr>
        <w:t>trattamento</w:t>
      </w:r>
      <w:r>
        <w:rPr>
          <w:i/>
          <w:spacing w:val="-10"/>
          <w:sz w:val="22"/>
        </w:rPr>
        <w:t> </w:t>
      </w:r>
      <w:r>
        <w:rPr>
          <w:i/>
          <w:sz w:val="22"/>
        </w:rPr>
        <w:t>è</w:t>
      </w:r>
      <w:r>
        <w:rPr>
          <w:i/>
          <w:spacing w:val="-13"/>
          <w:sz w:val="22"/>
        </w:rPr>
        <w:t> </w:t>
      </w:r>
      <w:r>
        <w:rPr>
          <w:i/>
          <w:sz w:val="22"/>
        </w:rPr>
        <w:t>necessario</w:t>
      </w:r>
      <w:r>
        <w:rPr>
          <w:i/>
          <w:spacing w:val="-12"/>
          <w:sz w:val="22"/>
        </w:rPr>
        <w:t> </w:t>
      </w:r>
      <w:r>
        <w:rPr>
          <w:i/>
          <w:sz w:val="22"/>
        </w:rPr>
        <w:t>per</w:t>
      </w:r>
      <w:r>
        <w:rPr>
          <w:i/>
          <w:spacing w:val="-12"/>
          <w:sz w:val="22"/>
        </w:rPr>
        <w:t> </w:t>
      </w:r>
      <w:r>
        <w:rPr>
          <w:i/>
          <w:sz w:val="22"/>
        </w:rPr>
        <w:t>adempiere</w:t>
      </w:r>
      <w:r>
        <w:rPr>
          <w:i/>
          <w:spacing w:val="-13"/>
          <w:sz w:val="22"/>
        </w:rPr>
        <w:t> </w:t>
      </w:r>
      <w:r>
        <w:rPr>
          <w:i/>
          <w:sz w:val="22"/>
        </w:rPr>
        <w:t>un</w:t>
      </w:r>
      <w:r>
        <w:rPr>
          <w:i/>
          <w:spacing w:val="-14"/>
          <w:sz w:val="22"/>
        </w:rPr>
        <w:t> </w:t>
      </w:r>
      <w:r>
        <w:rPr>
          <w:i/>
          <w:sz w:val="22"/>
        </w:rPr>
        <w:t>obbligo </w:t>
      </w:r>
      <w:r>
        <w:rPr>
          <w:i/>
          <w:sz w:val="22"/>
        </w:rPr>
        <w:t>legale al quale è soggetto il titolare del trattamento”) </w:t>
      </w:r>
      <w:r>
        <w:rPr>
          <w:sz w:val="22"/>
        </w:rPr>
        <w:t>e all’art. 6, par. 1, lett. e</w:t>
      </w:r>
      <w:r>
        <w:rPr>
          <w:i/>
          <w:sz w:val="22"/>
        </w:rPr>
        <w:t>) (“il trattamento è necessario </w:t>
      </w:r>
      <w:r>
        <w:rPr>
          <w:i/>
          <w:sz w:val="22"/>
        </w:rPr>
        <w:t>per</w:t>
      </w:r>
      <w:r>
        <w:rPr>
          <w:i/>
          <w:spacing w:val="-3"/>
          <w:sz w:val="22"/>
        </w:rPr>
        <w:t> </w:t>
      </w:r>
      <w:r>
        <w:rPr>
          <w:i/>
          <w:sz w:val="22"/>
        </w:rPr>
        <w:t>l’esecuzione</w:t>
      </w:r>
      <w:r>
        <w:rPr>
          <w:i/>
          <w:spacing w:val="-4"/>
          <w:sz w:val="22"/>
        </w:rPr>
        <w:t> </w:t>
      </w:r>
      <w:r>
        <w:rPr>
          <w:i/>
          <w:sz w:val="22"/>
        </w:rPr>
        <w:t>di</w:t>
      </w:r>
      <w:r>
        <w:rPr>
          <w:i/>
          <w:spacing w:val="-6"/>
          <w:sz w:val="22"/>
        </w:rPr>
        <w:t> </w:t>
      </w:r>
      <w:r>
        <w:rPr>
          <w:i/>
          <w:sz w:val="22"/>
        </w:rPr>
        <w:t>un</w:t>
      </w:r>
      <w:r>
        <w:rPr>
          <w:i/>
          <w:spacing w:val="-5"/>
          <w:sz w:val="22"/>
        </w:rPr>
        <w:t> </w:t>
      </w:r>
      <w:r>
        <w:rPr>
          <w:i/>
          <w:sz w:val="22"/>
        </w:rPr>
        <w:t>compito</w:t>
      </w:r>
      <w:r>
        <w:rPr>
          <w:i/>
          <w:spacing w:val="-4"/>
          <w:sz w:val="22"/>
        </w:rPr>
        <w:t> </w:t>
      </w:r>
      <w:r>
        <w:rPr>
          <w:i/>
          <w:sz w:val="22"/>
        </w:rPr>
        <w:t>di</w:t>
      </w:r>
      <w:r>
        <w:rPr>
          <w:i/>
          <w:spacing w:val="-4"/>
          <w:sz w:val="22"/>
        </w:rPr>
        <w:t> </w:t>
      </w:r>
      <w:r>
        <w:rPr>
          <w:i/>
          <w:sz w:val="22"/>
        </w:rPr>
        <w:t>interesse</w:t>
      </w:r>
      <w:r>
        <w:rPr>
          <w:i/>
          <w:spacing w:val="-7"/>
          <w:sz w:val="22"/>
        </w:rPr>
        <w:t> </w:t>
      </w:r>
      <w:r>
        <w:rPr>
          <w:i/>
          <w:sz w:val="22"/>
        </w:rPr>
        <w:t>pubblico</w:t>
      </w:r>
      <w:r>
        <w:rPr>
          <w:i/>
          <w:spacing w:val="-4"/>
          <w:sz w:val="22"/>
        </w:rPr>
        <w:t> </w:t>
      </w:r>
      <w:r>
        <w:rPr>
          <w:i/>
          <w:sz w:val="22"/>
        </w:rPr>
        <w:t>o</w:t>
      </w:r>
      <w:r>
        <w:rPr>
          <w:i/>
          <w:spacing w:val="-7"/>
          <w:sz w:val="22"/>
        </w:rPr>
        <w:t> </w:t>
      </w:r>
      <w:r>
        <w:rPr>
          <w:i/>
          <w:sz w:val="22"/>
        </w:rPr>
        <w:t>connesso</w:t>
      </w:r>
      <w:r>
        <w:rPr>
          <w:i/>
          <w:spacing w:val="-4"/>
          <w:sz w:val="22"/>
        </w:rPr>
        <w:t> </w:t>
      </w:r>
      <w:r>
        <w:rPr>
          <w:i/>
          <w:sz w:val="22"/>
        </w:rPr>
        <w:t>all’esercizio</w:t>
      </w:r>
      <w:r>
        <w:rPr>
          <w:i/>
          <w:spacing w:val="-8"/>
          <w:sz w:val="22"/>
        </w:rPr>
        <w:t> </w:t>
      </w:r>
      <w:r>
        <w:rPr>
          <w:i/>
          <w:sz w:val="22"/>
        </w:rPr>
        <w:t>di</w:t>
      </w:r>
      <w:r>
        <w:rPr>
          <w:i/>
          <w:spacing w:val="-3"/>
          <w:sz w:val="22"/>
        </w:rPr>
        <w:t> </w:t>
      </w:r>
      <w:r>
        <w:rPr>
          <w:i/>
          <w:sz w:val="22"/>
        </w:rPr>
        <w:t>pubblici</w:t>
      </w:r>
      <w:r>
        <w:rPr>
          <w:i/>
          <w:spacing w:val="-5"/>
          <w:sz w:val="22"/>
        </w:rPr>
        <w:t> </w:t>
      </w:r>
      <w:r>
        <w:rPr>
          <w:i/>
          <w:sz w:val="22"/>
        </w:rPr>
        <w:t>poteri</w:t>
      </w:r>
      <w:r>
        <w:rPr>
          <w:i/>
          <w:spacing w:val="-6"/>
          <w:sz w:val="22"/>
        </w:rPr>
        <w:t> </w:t>
      </w:r>
      <w:r>
        <w:rPr>
          <w:i/>
          <w:sz w:val="22"/>
        </w:rPr>
        <w:t>di</w:t>
      </w:r>
      <w:r>
        <w:rPr>
          <w:i/>
          <w:spacing w:val="-4"/>
          <w:sz w:val="22"/>
        </w:rPr>
        <w:t> </w:t>
      </w:r>
      <w:r>
        <w:rPr>
          <w:i/>
          <w:sz w:val="22"/>
        </w:rPr>
        <w:t>cui</w:t>
      </w:r>
      <w:r>
        <w:rPr>
          <w:i/>
          <w:spacing w:val="-7"/>
          <w:sz w:val="22"/>
        </w:rPr>
        <w:t> </w:t>
      </w:r>
      <w:r>
        <w:rPr>
          <w:i/>
          <w:sz w:val="22"/>
        </w:rPr>
        <w:t>è</w:t>
      </w:r>
      <w:r>
        <w:rPr>
          <w:i/>
          <w:spacing w:val="-6"/>
          <w:sz w:val="22"/>
        </w:rPr>
        <w:t> </w:t>
      </w:r>
      <w:r>
        <w:rPr>
          <w:i/>
          <w:sz w:val="22"/>
        </w:rPr>
        <w:t>investito il titolare del trattamento)</w:t>
      </w:r>
      <w:r>
        <w:rPr>
          <w:sz w:val="22"/>
        </w:rPr>
        <w:t>, nonché sulle previsioni dell’art. 2-ter del D.Lgs. 30 giugno 2003, n. 196, come modificato ed integrato dal D. Lgs 10 agosto 2018, n.</w:t>
      </w:r>
      <w:r>
        <w:rPr>
          <w:spacing w:val="-15"/>
          <w:sz w:val="22"/>
        </w:rPr>
        <w:t> </w:t>
      </w:r>
      <w:r>
        <w:rPr>
          <w:sz w:val="22"/>
        </w:rPr>
        <w:t>101.</w:t>
      </w:r>
    </w:p>
    <w:p>
      <w:pPr>
        <w:pStyle w:val="BodyText"/>
        <w:spacing w:before="1"/>
        <w:ind w:left="0"/>
      </w:pPr>
    </w:p>
    <w:p>
      <w:pPr>
        <w:pStyle w:val="Heading2"/>
        <w:spacing w:before="1"/>
        <w:ind w:left="107"/>
      </w:pPr>
      <w:r>
        <w:rPr/>
        <w:t>NATURA E CATEGORIA DEI DATI PERSONALI TRATTATI</w:t>
      </w:r>
    </w:p>
    <w:p>
      <w:pPr>
        <w:spacing w:before="2"/>
        <w:ind w:left="110" w:right="118" w:firstLine="0"/>
        <w:jc w:val="center"/>
        <w:rPr>
          <w:sz w:val="22"/>
        </w:rPr>
      </w:pPr>
      <w:r>
        <w:rPr>
          <w:i/>
          <w:sz w:val="22"/>
        </w:rPr>
        <w:t>Artt.4, 9 e 10 </w:t>
      </w:r>
      <w:r>
        <w:rPr>
          <w:sz w:val="22"/>
        </w:rPr>
        <w:t>del Regolamento (UE) 2016/679</w:t>
      </w:r>
    </w:p>
    <w:p>
      <w:pPr>
        <w:pStyle w:val="BodyText"/>
        <w:spacing w:before="1"/>
        <w:ind w:left="0"/>
      </w:pPr>
    </w:p>
    <w:p>
      <w:pPr>
        <w:pStyle w:val="BodyText"/>
      </w:pPr>
      <w:r>
        <w:rPr/>
        <w:t>Costituiscono oggetto di trattamento i seguenti dati personali, da Lei forniti o acquisiti con le modalità riportate in precedenza, inerenti l'erogazione della prestazione richiesta:</w:t>
      </w:r>
    </w:p>
    <w:p>
      <w:pPr>
        <w:pStyle w:val="BodyText"/>
        <w:spacing w:line="237" w:lineRule="auto" w:before="5"/>
        <w:ind w:right="905"/>
      </w:pPr>
      <w:r>
        <w:rPr/>
        <w:t>a. Dati comuni identificativi (es. nome, cognome, indirizzo fisico, nazionalità, provincia e comune di residenza, telefono fisso e/o mobile, fax, codice fiscale, indirizzo/i, e-mail, codice IBAN ecc.).</w:t>
      </w:r>
    </w:p>
    <w:p>
      <w:pPr>
        <w:pStyle w:val="BodyText"/>
        <w:ind w:left="0"/>
      </w:pPr>
    </w:p>
    <w:p>
      <w:pPr>
        <w:pStyle w:val="BodyText"/>
        <w:ind w:left="0"/>
      </w:pPr>
    </w:p>
    <w:p>
      <w:pPr>
        <w:pStyle w:val="BodyText"/>
        <w:spacing w:before="4"/>
        <w:ind w:left="0"/>
        <w:rPr>
          <w:sz w:val="23"/>
        </w:rPr>
      </w:pPr>
    </w:p>
    <w:p>
      <w:pPr>
        <w:pStyle w:val="Heading2"/>
      </w:pPr>
      <w:r>
        <w:rPr/>
        <w:t>MANCATA COMUNICAZIONE DEI DATI PERSONALI E CONSEGUENZE DEL RIFIUTO</w:t>
      </w:r>
    </w:p>
    <w:p>
      <w:pPr>
        <w:spacing w:before="1"/>
        <w:ind w:left="105" w:right="118" w:firstLine="0"/>
        <w:jc w:val="center"/>
        <w:rPr>
          <w:sz w:val="22"/>
        </w:rPr>
      </w:pPr>
      <w:r>
        <w:rPr>
          <w:i/>
          <w:sz w:val="22"/>
        </w:rPr>
        <w:t>Art.13, par.2, lett.e </w:t>
      </w:r>
      <w:r>
        <w:rPr>
          <w:sz w:val="22"/>
        </w:rPr>
        <w:t>del Regolamento (UE) 2016/679/UE</w:t>
      </w:r>
    </w:p>
    <w:p>
      <w:pPr>
        <w:pStyle w:val="BodyText"/>
        <w:spacing w:before="5"/>
        <w:ind w:left="0"/>
        <w:rPr>
          <w:sz w:val="21"/>
        </w:rPr>
      </w:pPr>
    </w:p>
    <w:p>
      <w:pPr>
        <w:pStyle w:val="BodyText"/>
        <w:ind w:right="120"/>
        <w:jc w:val="both"/>
      </w:pPr>
      <w:r>
        <w:rPr/>
        <w:t>Il conferimento dei Suoi dati personali relativi alle finalità sopra indicate ha natura obbligatoria (in quanto indispensabile ai fini dell’adempimento delle finalità istituzionali cui è preposto il </w:t>
      </w:r>
      <w:r>
        <w:rPr>
          <w:i/>
        </w:rPr>
        <w:t>Titolare</w:t>
      </w:r>
      <w:r>
        <w:rPr/>
        <w:t>; senza di esso, il </w:t>
      </w:r>
      <w:r>
        <w:rPr>
          <w:i/>
        </w:rPr>
        <w:t>Titolare </w:t>
      </w:r>
      <w:r>
        <w:rPr/>
        <w:t>non può dar luogo all'esecuzione dei suoi compiti con pregiudizio per l’erogazione delle prestazioni connesse.</w:t>
      </w:r>
    </w:p>
    <w:p>
      <w:pPr>
        <w:pStyle w:val="BodyText"/>
        <w:spacing w:before="11"/>
        <w:ind w:left="0"/>
      </w:pPr>
    </w:p>
    <w:p>
      <w:pPr>
        <w:pStyle w:val="Heading2"/>
        <w:spacing w:line="267" w:lineRule="exact" w:before="1"/>
      </w:pPr>
      <w:r>
        <w:rPr/>
        <w:t>DESTINATARI (o CATEGORIE DI DESTINARI) DI DATI PERSONALI</w:t>
      </w:r>
    </w:p>
    <w:p>
      <w:pPr>
        <w:spacing w:line="267" w:lineRule="exact" w:before="0"/>
        <w:ind w:left="112" w:right="116" w:firstLine="0"/>
        <w:jc w:val="center"/>
        <w:rPr>
          <w:sz w:val="22"/>
        </w:rPr>
      </w:pPr>
      <w:r>
        <w:rPr>
          <w:i/>
          <w:sz w:val="22"/>
        </w:rPr>
        <w:t>Art.13, par.1, lett. e </w:t>
      </w:r>
      <w:r>
        <w:rPr>
          <w:sz w:val="22"/>
        </w:rPr>
        <w:t>e </w:t>
      </w:r>
      <w:r>
        <w:rPr>
          <w:i/>
          <w:sz w:val="22"/>
        </w:rPr>
        <w:t>art.14, par.1, lett. e </w:t>
      </w:r>
      <w:r>
        <w:rPr>
          <w:sz w:val="22"/>
        </w:rPr>
        <w:t>del Regolamento (UE) 2016/679</w:t>
      </w:r>
    </w:p>
    <w:p>
      <w:pPr>
        <w:pStyle w:val="BodyText"/>
        <w:spacing w:before="5"/>
        <w:ind w:left="0"/>
        <w:rPr>
          <w:sz w:val="21"/>
        </w:rPr>
      </w:pPr>
    </w:p>
    <w:p>
      <w:pPr>
        <w:pStyle w:val="BodyText"/>
        <w:ind w:right="134"/>
        <w:jc w:val="both"/>
      </w:pPr>
      <w:r>
        <w:rPr/>
        <w:t>I Suoi dati personali non saranno diffusi. Potranno essere trattati solo da responsabili del trattamento o da dipendenti, collaboratori e consulenti che hanno ricevuto specifiche ed adeguate istruzioni ed apposite autorizzazioni.</w:t>
      </w:r>
    </w:p>
    <w:p>
      <w:pPr>
        <w:pStyle w:val="BodyText"/>
        <w:spacing w:line="237" w:lineRule="auto" w:before="8"/>
        <w:ind w:right="2145"/>
        <w:jc w:val="both"/>
      </w:pPr>
      <w:r>
        <w:rPr/>
        <w:t>Le</w:t>
      </w:r>
      <w:r>
        <w:rPr>
          <w:spacing w:val="-3"/>
        </w:rPr>
        <w:t> </w:t>
      </w:r>
      <w:r>
        <w:rPr/>
        <w:t>categorie</w:t>
      </w:r>
      <w:r>
        <w:rPr>
          <w:spacing w:val="-3"/>
        </w:rPr>
        <w:t> </w:t>
      </w:r>
      <w:r>
        <w:rPr/>
        <w:t>di</w:t>
      </w:r>
      <w:r>
        <w:rPr>
          <w:spacing w:val="-6"/>
        </w:rPr>
        <w:t> </w:t>
      </w:r>
      <w:r>
        <w:rPr/>
        <w:t>destinatari</w:t>
      </w:r>
      <w:r>
        <w:rPr>
          <w:spacing w:val="-6"/>
        </w:rPr>
        <w:t> </w:t>
      </w:r>
      <w:r>
        <w:rPr/>
        <w:t>cui</w:t>
      </w:r>
      <w:r>
        <w:rPr>
          <w:spacing w:val="-5"/>
        </w:rPr>
        <w:t> </w:t>
      </w:r>
      <w:r>
        <w:rPr/>
        <w:t>potranno</w:t>
      </w:r>
      <w:r>
        <w:rPr>
          <w:spacing w:val="-5"/>
        </w:rPr>
        <w:t> </w:t>
      </w:r>
      <w:r>
        <w:rPr/>
        <w:t>essere</w:t>
      </w:r>
      <w:r>
        <w:rPr>
          <w:spacing w:val="-5"/>
        </w:rPr>
        <w:t> </w:t>
      </w:r>
      <w:r>
        <w:rPr/>
        <w:t>comunicati</w:t>
      </w:r>
      <w:r>
        <w:rPr>
          <w:spacing w:val="-5"/>
        </w:rPr>
        <w:t> </w:t>
      </w:r>
      <w:r>
        <w:rPr/>
        <w:t>i</w:t>
      </w:r>
      <w:r>
        <w:rPr>
          <w:spacing w:val="-3"/>
        </w:rPr>
        <w:t> </w:t>
      </w:r>
      <w:r>
        <w:rPr/>
        <w:t>suoi</w:t>
      </w:r>
      <w:r>
        <w:rPr>
          <w:spacing w:val="-5"/>
        </w:rPr>
        <w:t> </w:t>
      </w:r>
      <w:r>
        <w:rPr/>
        <w:t>dati</w:t>
      </w:r>
      <w:r>
        <w:rPr>
          <w:spacing w:val="-6"/>
        </w:rPr>
        <w:t> </w:t>
      </w:r>
      <w:r>
        <w:rPr/>
        <w:t>sono</w:t>
      </w:r>
      <w:r>
        <w:rPr>
          <w:spacing w:val="-4"/>
        </w:rPr>
        <w:t> </w:t>
      </w:r>
      <w:r>
        <w:rPr/>
        <w:t>le</w:t>
      </w:r>
      <w:r>
        <w:rPr>
          <w:spacing w:val="-5"/>
        </w:rPr>
        <w:t> </w:t>
      </w:r>
      <w:r>
        <w:rPr/>
        <w:t>seguenti: altri Uffici </w:t>
      </w:r>
      <w:r>
        <w:rPr>
          <w:spacing w:val="-4"/>
        </w:rPr>
        <w:t>dell’Amministrazione, </w:t>
      </w:r>
      <w:r>
        <w:rPr/>
        <w:t>soggetti terzi pubblici o privati</w:t>
      </w:r>
      <w:r>
        <w:rPr>
          <w:spacing w:val="-11"/>
        </w:rPr>
        <w:t> </w:t>
      </w:r>
      <w:r>
        <w:rPr/>
        <w:t>ecc.</w:t>
      </w:r>
    </w:p>
    <w:p>
      <w:pPr>
        <w:spacing w:after="0" w:line="237" w:lineRule="auto"/>
        <w:jc w:val="both"/>
        <w:sectPr>
          <w:pgSz w:w="11900" w:h="16850"/>
          <w:pgMar w:header="0" w:footer="772" w:top="940" w:bottom="960" w:left="1020" w:right="1000"/>
        </w:sectPr>
      </w:pPr>
    </w:p>
    <w:p>
      <w:pPr>
        <w:pStyle w:val="Heading2"/>
        <w:spacing w:before="27"/>
        <w:ind w:left="106"/>
      </w:pPr>
      <w:r>
        <w:rPr/>
        <w:t>DURATA DEL TRATTAMENTO - PERIODO DI CONSERVAZIONE DEI DATI</w:t>
      </w:r>
    </w:p>
    <w:p>
      <w:pPr>
        <w:spacing w:before="0"/>
        <w:ind w:left="112" w:right="117" w:firstLine="0"/>
        <w:jc w:val="center"/>
        <w:rPr>
          <w:sz w:val="22"/>
        </w:rPr>
      </w:pPr>
      <w:r>
        <w:rPr>
          <w:i/>
          <w:sz w:val="22"/>
        </w:rPr>
        <w:t>Art.13, par.2, lett. a </w:t>
      </w:r>
      <w:r>
        <w:rPr>
          <w:sz w:val="22"/>
        </w:rPr>
        <w:t>e </w:t>
      </w:r>
      <w:r>
        <w:rPr>
          <w:i/>
          <w:sz w:val="22"/>
        </w:rPr>
        <w:t>art.14, par.1, lett. a </w:t>
      </w:r>
      <w:r>
        <w:rPr>
          <w:sz w:val="22"/>
        </w:rPr>
        <w:t>del Regolamento (UE) 2016/679</w:t>
      </w:r>
    </w:p>
    <w:p>
      <w:pPr>
        <w:pStyle w:val="BodyText"/>
        <w:spacing w:before="3"/>
        <w:ind w:left="0"/>
      </w:pPr>
    </w:p>
    <w:p>
      <w:pPr>
        <w:pStyle w:val="BodyText"/>
        <w:spacing w:before="1"/>
        <w:ind w:right="124"/>
        <w:jc w:val="both"/>
      </w:pPr>
      <w:r>
        <w:rPr/>
        <w:t>Nel rispetto dei principi di liceità, limitazione delle finalità e minimizzazione dei dati, ai sensi </w:t>
      </w:r>
      <w:r>
        <w:rPr>
          <w:spacing w:val="-4"/>
        </w:rPr>
        <w:t>dell’art. </w:t>
      </w:r>
      <w:r>
        <w:rPr/>
        <w:t>5 Regolamento (UE) 2016/679, i Suoi dati personali saranno conservati per tutta la durata delle attività finalizzate</w:t>
      </w:r>
      <w:r>
        <w:rPr>
          <w:spacing w:val="-6"/>
        </w:rPr>
        <w:t> </w:t>
      </w:r>
      <w:r>
        <w:rPr/>
        <w:t>alla</w:t>
      </w:r>
      <w:r>
        <w:rPr>
          <w:spacing w:val="-6"/>
        </w:rPr>
        <w:t> </w:t>
      </w:r>
      <w:r>
        <w:rPr/>
        <w:t>realizzazione</w:t>
      </w:r>
      <w:r>
        <w:rPr>
          <w:spacing w:val="-7"/>
        </w:rPr>
        <w:t> </w:t>
      </w:r>
      <w:r>
        <w:rPr/>
        <w:t>dei</w:t>
      </w:r>
      <w:r>
        <w:rPr>
          <w:spacing w:val="-5"/>
        </w:rPr>
        <w:t> </w:t>
      </w:r>
      <w:r>
        <w:rPr/>
        <w:t>compiti</w:t>
      </w:r>
      <w:r>
        <w:rPr>
          <w:spacing w:val="-6"/>
        </w:rPr>
        <w:t> </w:t>
      </w:r>
      <w:r>
        <w:rPr/>
        <w:t>istituzionali</w:t>
      </w:r>
      <w:r>
        <w:rPr>
          <w:spacing w:val="-9"/>
        </w:rPr>
        <w:t> </w:t>
      </w:r>
      <w:r>
        <w:rPr/>
        <w:t>della</w:t>
      </w:r>
      <w:r>
        <w:rPr>
          <w:spacing w:val="-7"/>
        </w:rPr>
        <w:t> </w:t>
      </w:r>
      <w:r>
        <w:rPr/>
        <w:t>Direzione</w:t>
      </w:r>
      <w:r>
        <w:rPr>
          <w:spacing w:val="-7"/>
        </w:rPr>
        <w:t> </w:t>
      </w:r>
      <w:r>
        <w:rPr/>
        <w:t>Generale</w:t>
      </w:r>
      <w:r>
        <w:rPr>
          <w:spacing w:val="-7"/>
        </w:rPr>
        <w:t> </w:t>
      </w:r>
      <w:r>
        <w:rPr/>
        <w:t>Politiche</w:t>
      </w:r>
      <w:r>
        <w:rPr>
          <w:spacing w:val="-6"/>
        </w:rPr>
        <w:t> </w:t>
      </w:r>
      <w:r>
        <w:rPr/>
        <w:t>Culturali</w:t>
      </w:r>
      <w:r>
        <w:rPr>
          <w:spacing w:val="-8"/>
        </w:rPr>
        <w:t> </w:t>
      </w:r>
      <w:r>
        <w:rPr/>
        <w:t>ed</w:t>
      </w:r>
      <w:r>
        <w:rPr>
          <w:spacing w:val="-6"/>
        </w:rPr>
        <w:t> </w:t>
      </w:r>
      <w:r>
        <w:rPr/>
        <w:t>il</w:t>
      </w:r>
      <w:r>
        <w:rPr>
          <w:spacing w:val="-8"/>
        </w:rPr>
        <w:t> </w:t>
      </w:r>
      <w:r>
        <w:rPr>
          <w:spacing w:val="-4"/>
        </w:rPr>
        <w:t>Turismo; </w:t>
      </w:r>
      <w:r>
        <w:rPr/>
        <w:t>i dati personali potranno essere conservati per periodi più lunghi per essere </w:t>
      </w:r>
      <w:r>
        <w:rPr>
          <w:spacing w:val="-4"/>
        </w:rPr>
        <w:t>trattati </w:t>
      </w:r>
      <w:r>
        <w:rPr/>
        <w:t>esclusivamente a fini di archiviazione nel pubblico interesse, di ricerca scientifica o storica o a fini statistici, conformemente </w:t>
      </w:r>
      <w:r>
        <w:rPr>
          <w:spacing w:val="-4"/>
        </w:rPr>
        <w:t>all’articolo </w:t>
      </w:r>
      <w:r>
        <w:rPr/>
        <w:t>89, </w:t>
      </w:r>
      <w:r>
        <w:rPr>
          <w:spacing w:val="-4"/>
        </w:rPr>
        <w:t>paragrafo </w:t>
      </w:r>
      <w:r>
        <w:rPr/>
        <w:t>1, del Regolamento</w:t>
      </w:r>
      <w:r>
        <w:rPr>
          <w:spacing w:val="-8"/>
        </w:rPr>
        <w:t> </w:t>
      </w:r>
      <w:r>
        <w:rPr/>
        <w:t>2016/679/UE.</w:t>
      </w:r>
    </w:p>
    <w:p>
      <w:pPr>
        <w:pStyle w:val="BodyText"/>
        <w:spacing w:before="1"/>
        <w:ind w:right="145"/>
        <w:jc w:val="both"/>
      </w:pPr>
      <w:r>
        <w:rPr/>
        <w:t>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Pr>
          <w:i/>
        </w:rPr>
        <w:t>Titolare</w:t>
      </w:r>
      <w:r>
        <w:rPr/>
        <w:t>.</w:t>
      </w:r>
    </w:p>
    <w:p>
      <w:pPr>
        <w:pStyle w:val="BodyText"/>
        <w:spacing w:before="1"/>
        <w:ind w:right="138"/>
        <w:jc w:val="both"/>
      </w:pPr>
      <w:r>
        <w:rPr/>
        <w:t>Sono fatti salvi i casi in cui si dovessero far valere in giudizio questioni afferenti le attività di competenza del </w:t>
      </w:r>
      <w:r>
        <w:rPr>
          <w:i/>
        </w:rPr>
        <w:t>Titolare</w:t>
      </w:r>
      <w:r>
        <w:rPr/>
        <w:t>, nel qual caso i dati personali dell'Interessato, esclusivamente quelli necessari per tali finalità, saranno trattati per il tempo indispensabile al loro perseguimento.</w:t>
      </w:r>
    </w:p>
    <w:p>
      <w:pPr>
        <w:pStyle w:val="BodyText"/>
        <w:spacing w:before="1"/>
        <w:ind w:left="0"/>
      </w:pPr>
    </w:p>
    <w:p>
      <w:pPr>
        <w:pStyle w:val="Heading2"/>
        <w:ind w:left="111"/>
      </w:pPr>
      <w:r>
        <w:rPr/>
        <w:t>DIRITTI DELL'INTERESSATO</w:t>
      </w:r>
    </w:p>
    <w:p>
      <w:pPr>
        <w:spacing w:before="3"/>
        <w:ind w:left="124" w:right="0" w:firstLine="0"/>
        <w:jc w:val="both"/>
        <w:rPr>
          <w:sz w:val="22"/>
        </w:rPr>
      </w:pPr>
      <w:r>
        <w:rPr>
          <w:i/>
          <w:sz w:val="22"/>
        </w:rPr>
        <w:t>Art.13,</w:t>
      </w:r>
      <w:r>
        <w:rPr>
          <w:i/>
          <w:spacing w:val="-2"/>
          <w:sz w:val="22"/>
        </w:rPr>
        <w:t> </w:t>
      </w:r>
      <w:r>
        <w:rPr>
          <w:i/>
          <w:sz w:val="22"/>
        </w:rPr>
        <w:t>par.2,</w:t>
      </w:r>
      <w:r>
        <w:rPr>
          <w:i/>
          <w:spacing w:val="-2"/>
          <w:sz w:val="22"/>
        </w:rPr>
        <w:t> </w:t>
      </w:r>
      <w:r>
        <w:rPr>
          <w:i/>
          <w:sz w:val="22"/>
        </w:rPr>
        <w:t>lett.b</w:t>
      </w:r>
      <w:r>
        <w:rPr>
          <w:i/>
          <w:spacing w:val="-2"/>
          <w:sz w:val="22"/>
        </w:rPr>
        <w:t> </w:t>
      </w:r>
      <w:r>
        <w:rPr>
          <w:sz w:val="22"/>
        </w:rPr>
        <w:t>e</w:t>
      </w:r>
      <w:r>
        <w:rPr>
          <w:spacing w:val="-3"/>
          <w:sz w:val="22"/>
        </w:rPr>
        <w:t> </w:t>
      </w:r>
      <w:r>
        <w:rPr>
          <w:i/>
          <w:sz w:val="22"/>
        </w:rPr>
        <w:t>art.14,</w:t>
      </w:r>
      <w:r>
        <w:rPr>
          <w:i/>
          <w:spacing w:val="-2"/>
          <w:sz w:val="22"/>
        </w:rPr>
        <w:t> </w:t>
      </w:r>
      <w:r>
        <w:rPr>
          <w:i/>
          <w:sz w:val="22"/>
        </w:rPr>
        <w:t>par.2,</w:t>
      </w:r>
      <w:r>
        <w:rPr>
          <w:i/>
          <w:spacing w:val="-5"/>
          <w:sz w:val="22"/>
        </w:rPr>
        <w:t> </w:t>
      </w:r>
      <w:r>
        <w:rPr>
          <w:i/>
          <w:sz w:val="22"/>
        </w:rPr>
        <w:t>lett.c</w:t>
      </w:r>
      <w:r>
        <w:rPr>
          <w:i/>
          <w:spacing w:val="-3"/>
          <w:sz w:val="22"/>
        </w:rPr>
        <w:t> </w:t>
      </w:r>
      <w:r>
        <w:rPr>
          <w:sz w:val="22"/>
        </w:rPr>
        <w:t>del</w:t>
      </w:r>
      <w:r>
        <w:rPr>
          <w:spacing w:val="-4"/>
          <w:sz w:val="22"/>
        </w:rPr>
        <w:t> </w:t>
      </w:r>
      <w:r>
        <w:rPr>
          <w:sz w:val="22"/>
        </w:rPr>
        <w:t>Regolamento</w:t>
      </w:r>
      <w:r>
        <w:rPr>
          <w:spacing w:val="-1"/>
          <w:sz w:val="22"/>
        </w:rPr>
        <w:t> </w:t>
      </w:r>
      <w:r>
        <w:rPr>
          <w:sz w:val="22"/>
        </w:rPr>
        <w:t>(UE)</w:t>
      </w:r>
      <w:r>
        <w:rPr>
          <w:spacing w:val="-4"/>
          <w:sz w:val="22"/>
        </w:rPr>
        <w:t> </w:t>
      </w:r>
      <w:r>
        <w:rPr>
          <w:sz w:val="22"/>
        </w:rPr>
        <w:t>2016/679</w:t>
      </w:r>
      <w:r>
        <w:rPr>
          <w:spacing w:val="-1"/>
          <w:sz w:val="22"/>
        </w:rPr>
        <w:t> </w:t>
      </w:r>
      <w:r>
        <w:rPr>
          <w:sz w:val="22"/>
        </w:rPr>
        <w:t>e</w:t>
      </w:r>
      <w:r>
        <w:rPr>
          <w:spacing w:val="-2"/>
          <w:sz w:val="22"/>
        </w:rPr>
        <w:t> </w:t>
      </w:r>
      <w:r>
        <w:rPr>
          <w:sz w:val="22"/>
        </w:rPr>
        <w:t>della</w:t>
      </w:r>
      <w:r>
        <w:rPr>
          <w:spacing w:val="-5"/>
          <w:sz w:val="22"/>
        </w:rPr>
        <w:t> </w:t>
      </w:r>
      <w:r>
        <w:rPr>
          <w:sz w:val="22"/>
        </w:rPr>
        <w:t>DGR</w:t>
      </w:r>
      <w:r>
        <w:rPr>
          <w:spacing w:val="-2"/>
          <w:sz w:val="22"/>
        </w:rPr>
        <w:t> </w:t>
      </w:r>
      <w:r>
        <w:rPr>
          <w:sz w:val="22"/>
        </w:rPr>
        <w:t>n.</w:t>
      </w:r>
      <w:r>
        <w:rPr>
          <w:spacing w:val="-4"/>
          <w:sz w:val="22"/>
        </w:rPr>
        <w:t> </w:t>
      </w:r>
      <w:r>
        <w:rPr>
          <w:sz w:val="22"/>
        </w:rPr>
        <w:t>466</w:t>
      </w:r>
      <w:r>
        <w:rPr>
          <w:spacing w:val="-2"/>
          <w:sz w:val="22"/>
        </w:rPr>
        <w:t> </w:t>
      </w:r>
      <w:r>
        <w:rPr>
          <w:sz w:val="22"/>
        </w:rPr>
        <w:t>del</w:t>
      </w:r>
      <w:r>
        <w:rPr>
          <w:spacing w:val="-5"/>
          <w:sz w:val="22"/>
        </w:rPr>
        <w:t> </w:t>
      </w:r>
      <w:r>
        <w:rPr>
          <w:sz w:val="22"/>
        </w:rPr>
        <w:t>17/07/2018</w:t>
      </w:r>
    </w:p>
    <w:p>
      <w:pPr>
        <w:pStyle w:val="BodyText"/>
        <w:ind w:left="0"/>
      </w:pPr>
    </w:p>
    <w:p>
      <w:pPr>
        <w:pStyle w:val="BodyText"/>
        <w:jc w:val="both"/>
      </w:pPr>
      <w:r>
        <w:rPr/>
        <w:t>Le</w:t>
      </w:r>
      <w:r>
        <w:rPr>
          <w:spacing w:val="-12"/>
        </w:rPr>
        <w:t> </w:t>
      </w:r>
      <w:r>
        <w:rPr/>
        <w:t>comunichiamo</w:t>
      </w:r>
      <w:r>
        <w:rPr>
          <w:spacing w:val="-10"/>
        </w:rPr>
        <w:t> </w:t>
      </w:r>
      <w:r>
        <w:rPr/>
        <w:t>che</w:t>
      </w:r>
      <w:r>
        <w:rPr>
          <w:spacing w:val="-14"/>
        </w:rPr>
        <w:t> </w:t>
      </w:r>
      <w:r>
        <w:rPr/>
        <w:t>potrà</w:t>
      </w:r>
      <w:r>
        <w:rPr>
          <w:spacing w:val="-14"/>
        </w:rPr>
        <w:t> </w:t>
      </w:r>
      <w:r>
        <w:rPr/>
        <w:t>esercitare</w:t>
      </w:r>
      <w:r>
        <w:rPr>
          <w:spacing w:val="-11"/>
        </w:rPr>
        <w:t> </w:t>
      </w:r>
      <w:r>
        <w:rPr/>
        <w:t>i</w:t>
      </w:r>
      <w:r>
        <w:rPr>
          <w:spacing w:val="-12"/>
        </w:rPr>
        <w:t> </w:t>
      </w:r>
      <w:r>
        <w:rPr/>
        <w:t>diritti</w:t>
      </w:r>
      <w:r>
        <w:rPr>
          <w:spacing w:val="-11"/>
        </w:rPr>
        <w:t> </w:t>
      </w:r>
      <w:r>
        <w:rPr/>
        <w:t>di</w:t>
      </w:r>
      <w:r>
        <w:rPr>
          <w:spacing w:val="-12"/>
        </w:rPr>
        <w:t> </w:t>
      </w:r>
      <w:r>
        <w:rPr/>
        <w:t>cui</w:t>
      </w:r>
      <w:r>
        <w:rPr>
          <w:spacing w:val="-12"/>
        </w:rPr>
        <w:t> </w:t>
      </w:r>
      <w:r>
        <w:rPr/>
        <w:t>al</w:t>
      </w:r>
      <w:r>
        <w:rPr>
          <w:spacing w:val="-12"/>
        </w:rPr>
        <w:t> </w:t>
      </w:r>
      <w:r>
        <w:rPr/>
        <w:t>Reg.</w:t>
      </w:r>
      <w:r>
        <w:rPr>
          <w:spacing w:val="-12"/>
        </w:rPr>
        <w:t> </w:t>
      </w:r>
      <w:r>
        <w:rPr/>
        <w:t>(UE)</w:t>
      </w:r>
      <w:r>
        <w:rPr>
          <w:spacing w:val="-13"/>
        </w:rPr>
        <w:t> </w:t>
      </w:r>
      <w:r>
        <w:rPr/>
        <w:t>2016/679,</w:t>
      </w:r>
      <w:r>
        <w:rPr>
          <w:spacing w:val="-11"/>
        </w:rPr>
        <w:t> </w:t>
      </w:r>
      <w:r>
        <w:rPr/>
        <w:t>di</w:t>
      </w:r>
      <w:r>
        <w:rPr>
          <w:spacing w:val="-13"/>
        </w:rPr>
        <w:t> </w:t>
      </w:r>
      <w:r>
        <w:rPr/>
        <w:t>seguito</w:t>
      </w:r>
      <w:r>
        <w:rPr>
          <w:spacing w:val="-10"/>
        </w:rPr>
        <w:t> </w:t>
      </w:r>
      <w:r>
        <w:rPr/>
        <w:t>analiticamente</w:t>
      </w:r>
      <w:r>
        <w:rPr>
          <w:spacing w:val="-11"/>
        </w:rPr>
        <w:t> </w:t>
      </w:r>
      <w:r>
        <w:rPr/>
        <w:t>descritti:</w:t>
      </w:r>
    </w:p>
    <w:p>
      <w:pPr>
        <w:pStyle w:val="ListParagraph"/>
        <w:numPr>
          <w:ilvl w:val="0"/>
          <w:numId w:val="1"/>
        </w:numPr>
        <w:tabs>
          <w:tab w:pos="234" w:val="left" w:leader="none"/>
        </w:tabs>
        <w:spacing w:line="264" w:lineRule="exact" w:before="10" w:after="0"/>
        <w:ind w:left="233" w:right="0" w:hanging="119"/>
        <w:jc w:val="both"/>
        <w:rPr>
          <w:sz w:val="22"/>
        </w:rPr>
      </w:pPr>
      <w:r>
        <w:rPr>
          <w:b/>
          <w:sz w:val="22"/>
        </w:rPr>
        <w:t>Diritto di accesso </w:t>
      </w:r>
      <w:r>
        <w:rPr>
          <w:i/>
          <w:sz w:val="22"/>
        </w:rPr>
        <w:t>ex </w:t>
      </w:r>
      <w:r>
        <w:rPr>
          <w:sz w:val="22"/>
        </w:rPr>
        <w:t>art.</w:t>
      </w:r>
      <w:r>
        <w:rPr>
          <w:spacing w:val="-12"/>
          <w:sz w:val="22"/>
        </w:rPr>
        <w:t> </w:t>
      </w:r>
      <w:r>
        <w:rPr>
          <w:sz w:val="22"/>
        </w:rPr>
        <w:t>15</w:t>
      </w:r>
    </w:p>
    <w:p>
      <w:pPr>
        <w:pStyle w:val="BodyText"/>
        <w:ind w:right="134"/>
        <w:jc w:val="both"/>
      </w:pPr>
      <w:r>
        <w:rPr/>
        <w:t>Ha diritto di ottenere, dal Titolare del trattamento, la conferma dell'esistenza o meno di un trattamento di dati</w:t>
      </w:r>
      <w:r>
        <w:rPr>
          <w:spacing w:val="-7"/>
        </w:rPr>
        <w:t> </w:t>
      </w:r>
      <w:r>
        <w:rPr/>
        <w:t>personali</w:t>
      </w:r>
      <w:r>
        <w:rPr>
          <w:spacing w:val="-6"/>
        </w:rPr>
        <w:t> </w:t>
      </w:r>
      <w:r>
        <w:rPr/>
        <w:t>relativo</w:t>
      </w:r>
      <w:r>
        <w:rPr>
          <w:spacing w:val="-7"/>
        </w:rPr>
        <w:t> </w:t>
      </w:r>
      <w:r>
        <w:rPr/>
        <w:t>ai</w:t>
      </w:r>
      <w:r>
        <w:rPr>
          <w:spacing w:val="-6"/>
        </w:rPr>
        <w:t> </w:t>
      </w:r>
      <w:r>
        <w:rPr/>
        <w:t>Suoi</w:t>
      </w:r>
      <w:r>
        <w:rPr>
          <w:spacing w:val="-6"/>
        </w:rPr>
        <w:t> </w:t>
      </w:r>
      <w:r>
        <w:rPr/>
        <w:t>dati,</w:t>
      </w:r>
      <w:r>
        <w:rPr>
          <w:spacing w:val="-9"/>
        </w:rPr>
        <w:t> </w:t>
      </w:r>
      <w:r>
        <w:rPr/>
        <w:t>di</w:t>
      </w:r>
      <w:r>
        <w:rPr>
          <w:spacing w:val="-6"/>
        </w:rPr>
        <w:t> </w:t>
      </w:r>
      <w:r>
        <w:rPr/>
        <w:t>conoscerne</w:t>
      </w:r>
      <w:r>
        <w:rPr>
          <w:spacing w:val="-5"/>
        </w:rPr>
        <w:t> </w:t>
      </w:r>
      <w:r>
        <w:rPr/>
        <w:t>il</w:t>
      </w:r>
      <w:r>
        <w:rPr>
          <w:spacing w:val="-8"/>
        </w:rPr>
        <w:t> </w:t>
      </w:r>
      <w:r>
        <w:rPr/>
        <w:t>contenuto</w:t>
      </w:r>
      <w:r>
        <w:rPr>
          <w:spacing w:val="-6"/>
        </w:rPr>
        <w:t> </w:t>
      </w:r>
      <w:r>
        <w:rPr/>
        <w:t>e</w:t>
      </w:r>
      <w:r>
        <w:rPr>
          <w:spacing w:val="-7"/>
        </w:rPr>
        <w:t> </w:t>
      </w:r>
      <w:r>
        <w:rPr/>
        <w:t>l'origine,</w:t>
      </w:r>
      <w:r>
        <w:rPr>
          <w:spacing w:val="-8"/>
        </w:rPr>
        <w:t> </w:t>
      </w:r>
      <w:r>
        <w:rPr/>
        <w:t>verificarne</w:t>
      </w:r>
      <w:r>
        <w:rPr>
          <w:spacing w:val="-5"/>
        </w:rPr>
        <w:t> </w:t>
      </w:r>
      <w:r>
        <w:rPr/>
        <w:t>l'esattezza</w:t>
      </w:r>
      <w:r>
        <w:rPr>
          <w:spacing w:val="-8"/>
        </w:rPr>
        <w:t> </w:t>
      </w:r>
      <w:r>
        <w:rPr/>
        <w:t>ed</w:t>
      </w:r>
      <w:r>
        <w:rPr>
          <w:spacing w:val="-6"/>
        </w:rPr>
        <w:t> </w:t>
      </w:r>
      <w:r>
        <w:rPr/>
        <w:t>in</w:t>
      </w:r>
      <w:r>
        <w:rPr>
          <w:spacing w:val="-9"/>
        </w:rPr>
        <w:t> </w:t>
      </w:r>
      <w:r>
        <w:rPr/>
        <w:t>tal</w:t>
      </w:r>
      <w:r>
        <w:rPr>
          <w:spacing w:val="-6"/>
        </w:rPr>
        <w:t> </w:t>
      </w:r>
      <w:r>
        <w:rPr/>
        <w:t>caso, di ottenere l’accesso ai suddetti dati. In ogni caso ha diritto di ricevere una copia dei dati personali oggetto di trattamento.</w:t>
      </w:r>
    </w:p>
    <w:p>
      <w:pPr>
        <w:pStyle w:val="ListParagraph"/>
        <w:numPr>
          <w:ilvl w:val="0"/>
          <w:numId w:val="1"/>
        </w:numPr>
        <w:tabs>
          <w:tab w:pos="234" w:val="left" w:leader="none"/>
        </w:tabs>
        <w:spacing w:line="240" w:lineRule="auto" w:before="0" w:after="0"/>
        <w:ind w:left="233" w:right="0" w:hanging="119"/>
        <w:jc w:val="both"/>
        <w:rPr>
          <w:sz w:val="22"/>
        </w:rPr>
      </w:pPr>
      <w:r>
        <w:rPr>
          <w:b/>
          <w:sz w:val="22"/>
        </w:rPr>
        <w:t>Diritto di rettifica </w:t>
      </w:r>
      <w:r>
        <w:rPr>
          <w:i/>
          <w:spacing w:val="-3"/>
          <w:sz w:val="22"/>
        </w:rPr>
        <w:t>ex </w:t>
      </w:r>
      <w:r>
        <w:rPr>
          <w:sz w:val="22"/>
        </w:rPr>
        <w:t>art.</w:t>
      </w:r>
      <w:r>
        <w:rPr>
          <w:spacing w:val="-7"/>
          <w:sz w:val="22"/>
        </w:rPr>
        <w:t> </w:t>
      </w:r>
      <w:r>
        <w:rPr>
          <w:sz w:val="22"/>
        </w:rPr>
        <w:t>16</w:t>
      </w:r>
    </w:p>
    <w:p>
      <w:pPr>
        <w:pStyle w:val="BodyText"/>
        <w:spacing w:line="237" w:lineRule="auto" w:before="1"/>
        <w:ind w:right="138"/>
        <w:jc w:val="both"/>
      </w:pPr>
      <w:r>
        <w:rPr/>
        <w:t>Ha diritto di ottenere, dal Titolare del trattamento, l'integrazione, l'aggiornamento nonché la rettifica dei Suoi dati personali senza ingiustificato ritardo.</w:t>
      </w:r>
    </w:p>
    <w:p>
      <w:pPr>
        <w:pStyle w:val="ListParagraph"/>
        <w:numPr>
          <w:ilvl w:val="0"/>
          <w:numId w:val="1"/>
        </w:numPr>
        <w:tabs>
          <w:tab w:pos="234" w:val="left" w:leader="none"/>
        </w:tabs>
        <w:spacing w:line="265" w:lineRule="exact" w:before="9" w:after="0"/>
        <w:ind w:left="233" w:right="0" w:hanging="119"/>
        <w:jc w:val="both"/>
        <w:rPr>
          <w:sz w:val="22"/>
        </w:rPr>
      </w:pPr>
      <w:r>
        <w:rPr>
          <w:b/>
          <w:sz w:val="22"/>
        </w:rPr>
        <w:t>Diritto alla cancellazione </w:t>
      </w:r>
      <w:r>
        <w:rPr>
          <w:i/>
          <w:sz w:val="22"/>
        </w:rPr>
        <w:t>ex </w:t>
      </w:r>
      <w:r>
        <w:rPr>
          <w:sz w:val="22"/>
        </w:rPr>
        <w:t>art.</w:t>
      </w:r>
      <w:r>
        <w:rPr>
          <w:spacing w:val="-6"/>
          <w:sz w:val="22"/>
        </w:rPr>
        <w:t> </w:t>
      </w:r>
      <w:r>
        <w:rPr>
          <w:sz w:val="22"/>
        </w:rPr>
        <w:t>17</w:t>
      </w:r>
    </w:p>
    <w:p>
      <w:pPr>
        <w:pStyle w:val="BodyText"/>
        <w:ind w:right="137"/>
        <w:jc w:val="both"/>
      </w:pPr>
      <w:r>
        <w:rPr/>
        <w:t>Ha</w:t>
      </w:r>
      <w:r>
        <w:rPr>
          <w:spacing w:val="-13"/>
        </w:rPr>
        <w:t> </w:t>
      </w:r>
      <w:r>
        <w:rPr/>
        <w:t>diritto</w:t>
      </w:r>
      <w:r>
        <w:rPr>
          <w:spacing w:val="-13"/>
        </w:rPr>
        <w:t> </w:t>
      </w:r>
      <w:r>
        <w:rPr/>
        <w:t>di</w:t>
      </w:r>
      <w:r>
        <w:rPr>
          <w:spacing w:val="-12"/>
        </w:rPr>
        <w:t> </w:t>
      </w:r>
      <w:r>
        <w:rPr/>
        <w:t>ottenere,</w:t>
      </w:r>
      <w:r>
        <w:rPr>
          <w:spacing w:val="-11"/>
        </w:rPr>
        <w:t> </w:t>
      </w:r>
      <w:r>
        <w:rPr/>
        <w:t>dal</w:t>
      </w:r>
      <w:r>
        <w:rPr>
          <w:spacing w:val="-16"/>
        </w:rPr>
        <w:t> </w:t>
      </w:r>
      <w:r>
        <w:rPr/>
        <w:t>Titolare</w:t>
      </w:r>
      <w:r>
        <w:rPr>
          <w:spacing w:val="-14"/>
        </w:rPr>
        <w:t> </w:t>
      </w:r>
      <w:r>
        <w:rPr/>
        <w:t>del</w:t>
      </w:r>
      <w:r>
        <w:rPr>
          <w:spacing w:val="-13"/>
        </w:rPr>
        <w:t> </w:t>
      </w:r>
      <w:r>
        <w:rPr>
          <w:spacing w:val="-4"/>
        </w:rPr>
        <w:t>trattamento,</w:t>
      </w:r>
      <w:r>
        <w:rPr>
          <w:spacing w:val="-17"/>
        </w:rPr>
        <w:t> </w:t>
      </w:r>
      <w:r>
        <w:rPr/>
        <w:t>la</w:t>
      </w:r>
      <w:r>
        <w:rPr>
          <w:spacing w:val="-16"/>
        </w:rPr>
        <w:t> </w:t>
      </w:r>
      <w:r>
        <w:rPr/>
        <w:t>cancellazione</w:t>
      </w:r>
      <w:r>
        <w:rPr>
          <w:spacing w:val="-11"/>
        </w:rPr>
        <w:t> </w:t>
      </w:r>
      <w:r>
        <w:rPr/>
        <w:t>dei</w:t>
      </w:r>
      <w:r>
        <w:rPr>
          <w:spacing w:val="-12"/>
        </w:rPr>
        <w:t> </w:t>
      </w:r>
      <w:r>
        <w:rPr/>
        <w:t>dati</w:t>
      </w:r>
      <w:r>
        <w:rPr>
          <w:spacing w:val="-12"/>
        </w:rPr>
        <w:t> </w:t>
      </w:r>
      <w:r>
        <w:rPr/>
        <w:t>personali</w:t>
      </w:r>
      <w:r>
        <w:rPr>
          <w:spacing w:val="-14"/>
        </w:rPr>
        <w:t> </w:t>
      </w:r>
      <w:r>
        <w:rPr/>
        <w:t>che</w:t>
      </w:r>
      <w:r>
        <w:rPr>
          <w:spacing w:val="-12"/>
        </w:rPr>
        <w:t> </w:t>
      </w:r>
      <w:r>
        <w:rPr/>
        <w:t>La</w:t>
      </w:r>
      <w:r>
        <w:rPr>
          <w:spacing w:val="-12"/>
        </w:rPr>
        <w:t> </w:t>
      </w:r>
      <w:r>
        <w:rPr/>
        <w:t>riguardano,</w:t>
      </w:r>
      <w:r>
        <w:rPr>
          <w:spacing w:val="-12"/>
        </w:rPr>
        <w:t> </w:t>
      </w:r>
      <w:r>
        <w:rPr/>
        <w:t>senza ingiustificato ritardo, nei casi in cui ricorra una delle ipotesi previste </w:t>
      </w:r>
      <w:r>
        <w:rPr>
          <w:spacing w:val="-4"/>
        </w:rPr>
        <w:t>dall’art. </w:t>
      </w:r>
      <w:r>
        <w:rPr/>
        <w:t>17 (dati personali non più necessari rispetto alle finalità per cui sono stati raccolti o trattati, revoca del consenso ed insussistenza di altro fondamento giuridico per il </w:t>
      </w:r>
      <w:r>
        <w:rPr>
          <w:spacing w:val="-4"/>
        </w:rPr>
        <w:t>trattamento, </w:t>
      </w:r>
      <w:r>
        <w:rPr/>
        <w:t>dati personali </w:t>
      </w:r>
      <w:r>
        <w:rPr>
          <w:spacing w:val="-3"/>
        </w:rPr>
        <w:t>trattati </w:t>
      </w:r>
      <w:r>
        <w:rPr/>
        <w:t>illecitamente, esercizio del diritto di opposizione,</w:t>
      </w:r>
      <w:r>
        <w:rPr>
          <w:spacing w:val="-2"/>
        </w:rPr>
        <w:t> </w:t>
      </w:r>
      <w:r>
        <w:rPr/>
        <w:t>ecc.).</w:t>
      </w:r>
    </w:p>
    <w:p>
      <w:pPr>
        <w:pStyle w:val="ListParagraph"/>
        <w:numPr>
          <w:ilvl w:val="0"/>
          <w:numId w:val="1"/>
        </w:numPr>
        <w:tabs>
          <w:tab w:pos="234" w:val="left" w:leader="none"/>
        </w:tabs>
        <w:spacing w:line="265" w:lineRule="exact" w:before="5" w:after="0"/>
        <w:ind w:left="233" w:right="0" w:hanging="119"/>
        <w:jc w:val="both"/>
        <w:rPr>
          <w:sz w:val="22"/>
        </w:rPr>
      </w:pPr>
      <w:r>
        <w:rPr>
          <w:b/>
          <w:sz w:val="22"/>
        </w:rPr>
        <w:t>Diritto di limitazione del trattamento </w:t>
      </w:r>
      <w:r>
        <w:rPr>
          <w:i/>
          <w:sz w:val="22"/>
        </w:rPr>
        <w:t>ex </w:t>
      </w:r>
      <w:r>
        <w:rPr>
          <w:sz w:val="22"/>
        </w:rPr>
        <w:t>art.</w:t>
      </w:r>
      <w:r>
        <w:rPr>
          <w:spacing w:val="-16"/>
          <w:sz w:val="22"/>
        </w:rPr>
        <w:t> </w:t>
      </w:r>
      <w:r>
        <w:rPr>
          <w:sz w:val="22"/>
        </w:rPr>
        <w:t>18</w:t>
      </w:r>
    </w:p>
    <w:p>
      <w:pPr>
        <w:pStyle w:val="BodyText"/>
        <w:ind w:right="131"/>
        <w:jc w:val="both"/>
      </w:pPr>
      <w:r>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pPr>
        <w:pStyle w:val="BodyText"/>
        <w:ind w:right="134"/>
        <w:jc w:val="both"/>
      </w:pPr>
      <w:r>
        <w:rPr/>
        <w:t>Se il trattamento è limitato, i dati personali saranno trattati solo con il Suo esplicito consenso. Il Titolare è tenuto ad informarla prima che la limitazione sia revocata.</w:t>
      </w:r>
    </w:p>
    <w:p>
      <w:pPr>
        <w:pStyle w:val="ListParagraph"/>
        <w:numPr>
          <w:ilvl w:val="0"/>
          <w:numId w:val="1"/>
        </w:numPr>
        <w:tabs>
          <w:tab w:pos="234" w:val="left" w:leader="none"/>
        </w:tabs>
        <w:spacing w:line="240" w:lineRule="auto" w:before="4" w:after="0"/>
        <w:ind w:left="233" w:right="0" w:hanging="119"/>
        <w:jc w:val="both"/>
        <w:rPr>
          <w:sz w:val="22"/>
        </w:rPr>
      </w:pPr>
      <w:r>
        <w:rPr>
          <w:b/>
          <w:sz w:val="22"/>
        </w:rPr>
        <w:t>Diritto alla portabilità dei dati </w:t>
      </w:r>
      <w:r>
        <w:rPr>
          <w:i/>
          <w:sz w:val="22"/>
        </w:rPr>
        <w:t>ex </w:t>
      </w:r>
      <w:r>
        <w:rPr>
          <w:sz w:val="22"/>
        </w:rPr>
        <w:t>art.</w:t>
      </w:r>
      <w:r>
        <w:rPr>
          <w:spacing w:val="-7"/>
          <w:sz w:val="22"/>
        </w:rPr>
        <w:t> </w:t>
      </w:r>
      <w:r>
        <w:rPr>
          <w:sz w:val="22"/>
        </w:rPr>
        <w:t>20</w:t>
      </w:r>
    </w:p>
    <w:p>
      <w:pPr>
        <w:pStyle w:val="BodyText"/>
        <w:ind w:right="132"/>
        <w:jc w:val="both"/>
      </w:pPr>
      <w:r>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pPr>
        <w:pStyle w:val="ListParagraph"/>
        <w:numPr>
          <w:ilvl w:val="0"/>
          <w:numId w:val="1"/>
        </w:numPr>
        <w:tabs>
          <w:tab w:pos="234" w:val="left" w:leader="none"/>
        </w:tabs>
        <w:spacing w:line="240" w:lineRule="auto" w:before="1" w:after="0"/>
        <w:ind w:left="233" w:right="0" w:hanging="119"/>
        <w:jc w:val="both"/>
        <w:rPr>
          <w:sz w:val="22"/>
        </w:rPr>
      </w:pPr>
      <w:r>
        <w:rPr>
          <w:b/>
          <w:sz w:val="22"/>
        </w:rPr>
        <w:t>Diritto di opposizione </w:t>
      </w:r>
      <w:r>
        <w:rPr>
          <w:i/>
          <w:sz w:val="22"/>
        </w:rPr>
        <w:t>ex </w:t>
      </w:r>
      <w:r>
        <w:rPr>
          <w:sz w:val="22"/>
        </w:rPr>
        <w:t>art.</w:t>
      </w:r>
      <w:r>
        <w:rPr>
          <w:spacing w:val="-6"/>
          <w:sz w:val="22"/>
        </w:rPr>
        <w:t> </w:t>
      </w:r>
      <w:r>
        <w:rPr>
          <w:sz w:val="22"/>
        </w:rPr>
        <w:t>21</w:t>
      </w:r>
    </w:p>
    <w:p>
      <w:pPr>
        <w:pStyle w:val="BodyText"/>
        <w:ind w:right="136"/>
        <w:jc w:val="both"/>
      </w:pPr>
      <w:r>
        <w:rPr/>
        <w:t>Ha</w:t>
      </w:r>
      <w:r>
        <w:rPr>
          <w:spacing w:val="-6"/>
        </w:rPr>
        <w:t> </w:t>
      </w:r>
      <w:r>
        <w:rPr/>
        <w:t>diritto</w:t>
      </w:r>
      <w:r>
        <w:rPr>
          <w:spacing w:val="-4"/>
        </w:rPr>
        <w:t> </w:t>
      </w:r>
      <w:r>
        <w:rPr/>
        <w:t>di</w:t>
      </w:r>
      <w:r>
        <w:rPr>
          <w:spacing w:val="-9"/>
        </w:rPr>
        <w:t> </w:t>
      </w:r>
      <w:r>
        <w:rPr/>
        <w:t>opporsi</w:t>
      </w:r>
      <w:r>
        <w:rPr>
          <w:spacing w:val="-6"/>
        </w:rPr>
        <w:t> </w:t>
      </w:r>
      <w:r>
        <w:rPr/>
        <w:t>in</w:t>
      </w:r>
      <w:r>
        <w:rPr>
          <w:spacing w:val="-10"/>
        </w:rPr>
        <w:t> </w:t>
      </w:r>
      <w:r>
        <w:rPr/>
        <w:t>qualsiasi</w:t>
      </w:r>
      <w:r>
        <w:rPr>
          <w:spacing w:val="-9"/>
        </w:rPr>
        <w:t> </w:t>
      </w:r>
      <w:r>
        <w:rPr/>
        <w:t>momento,</w:t>
      </w:r>
      <w:r>
        <w:rPr>
          <w:spacing w:val="-8"/>
        </w:rPr>
        <w:t> </w:t>
      </w:r>
      <w:r>
        <w:rPr/>
        <w:t>per</w:t>
      </w:r>
      <w:r>
        <w:rPr>
          <w:spacing w:val="-11"/>
        </w:rPr>
        <w:t> </w:t>
      </w:r>
      <w:r>
        <w:rPr/>
        <w:t>motivi</w:t>
      </w:r>
      <w:r>
        <w:rPr>
          <w:spacing w:val="-8"/>
        </w:rPr>
        <w:t> </w:t>
      </w:r>
      <w:r>
        <w:rPr/>
        <w:t>connessi</w:t>
      </w:r>
      <w:r>
        <w:rPr>
          <w:spacing w:val="-9"/>
        </w:rPr>
        <w:t> </w:t>
      </w:r>
      <w:r>
        <w:rPr/>
        <w:t>alla</w:t>
      </w:r>
      <w:r>
        <w:rPr>
          <w:spacing w:val="-6"/>
        </w:rPr>
        <w:t> </w:t>
      </w:r>
      <w:r>
        <w:rPr/>
        <w:t>sua</w:t>
      </w:r>
      <w:r>
        <w:rPr>
          <w:spacing w:val="-9"/>
        </w:rPr>
        <w:t> </w:t>
      </w:r>
      <w:r>
        <w:rPr/>
        <w:t>situazione</w:t>
      </w:r>
      <w:r>
        <w:rPr>
          <w:spacing w:val="-11"/>
        </w:rPr>
        <w:t> </w:t>
      </w:r>
      <w:r>
        <w:rPr/>
        <w:t>particolare,</w:t>
      </w:r>
      <w:r>
        <w:rPr>
          <w:spacing w:val="-5"/>
        </w:rPr>
        <w:t> </w:t>
      </w:r>
      <w:r>
        <w:rPr/>
        <w:t>al</w:t>
      </w:r>
      <w:r>
        <w:rPr>
          <w:spacing w:val="-9"/>
        </w:rPr>
        <w:t> </w:t>
      </w:r>
      <w:r>
        <w:rPr/>
        <w:t>trattamento di</w:t>
      </w:r>
      <w:r>
        <w:rPr>
          <w:spacing w:val="-15"/>
        </w:rPr>
        <w:t> </w:t>
      </w:r>
      <w:r>
        <w:rPr/>
        <w:t>dati</w:t>
      </w:r>
      <w:r>
        <w:rPr>
          <w:spacing w:val="-14"/>
        </w:rPr>
        <w:t> </w:t>
      </w:r>
      <w:r>
        <w:rPr/>
        <w:t>personali</w:t>
      </w:r>
      <w:r>
        <w:rPr>
          <w:spacing w:val="-19"/>
        </w:rPr>
        <w:t> </w:t>
      </w:r>
      <w:r>
        <w:rPr/>
        <w:t>che</w:t>
      </w:r>
      <w:r>
        <w:rPr>
          <w:spacing w:val="-14"/>
        </w:rPr>
        <w:t> </w:t>
      </w:r>
      <w:r>
        <w:rPr/>
        <w:t>lo</w:t>
      </w:r>
      <w:r>
        <w:rPr>
          <w:spacing w:val="-13"/>
        </w:rPr>
        <w:t> </w:t>
      </w:r>
      <w:r>
        <w:rPr/>
        <w:t>riguardano.</w:t>
      </w:r>
      <w:r>
        <w:rPr>
          <w:spacing w:val="-13"/>
        </w:rPr>
        <w:t> </w:t>
      </w:r>
      <w:r>
        <w:rPr>
          <w:spacing w:val="-4"/>
        </w:rPr>
        <w:t>Verrà,</w:t>
      </w:r>
      <w:r>
        <w:rPr>
          <w:spacing w:val="-19"/>
        </w:rPr>
        <w:t> </w:t>
      </w:r>
      <w:r>
        <w:rPr/>
        <w:t>comunque,</w:t>
      </w:r>
      <w:r>
        <w:rPr>
          <w:spacing w:val="-16"/>
        </w:rPr>
        <w:t> </w:t>
      </w:r>
      <w:r>
        <w:rPr>
          <w:spacing w:val="-4"/>
        </w:rPr>
        <w:t>effettuato</w:t>
      </w:r>
      <w:r>
        <w:rPr>
          <w:spacing w:val="-16"/>
        </w:rPr>
        <w:t> </w:t>
      </w:r>
      <w:r>
        <w:rPr/>
        <w:t>dal</w:t>
      </w:r>
      <w:r>
        <w:rPr>
          <w:spacing w:val="-15"/>
        </w:rPr>
        <w:t> </w:t>
      </w:r>
      <w:r>
        <w:rPr/>
        <w:t>Titolare</w:t>
      </w:r>
      <w:r>
        <w:rPr>
          <w:spacing w:val="-12"/>
        </w:rPr>
        <w:t> </w:t>
      </w:r>
      <w:r>
        <w:rPr/>
        <w:t>del</w:t>
      </w:r>
      <w:r>
        <w:rPr>
          <w:spacing w:val="-14"/>
        </w:rPr>
        <w:t> </w:t>
      </w:r>
      <w:r>
        <w:rPr/>
        <w:t>trattamento</w:t>
      </w:r>
      <w:r>
        <w:rPr>
          <w:spacing w:val="-15"/>
        </w:rPr>
        <w:t> </w:t>
      </w:r>
      <w:r>
        <w:rPr/>
        <w:t>un</w:t>
      </w:r>
      <w:r>
        <w:rPr>
          <w:spacing w:val="-14"/>
        </w:rPr>
        <w:t> </w:t>
      </w:r>
      <w:r>
        <w:rPr/>
        <w:t>bilanciamento tra i Suoi interessi ed i motivi legittimi cogenti per procedere al trattamento (tra cui, ad esempio, accertamento, esercizio e difesa di un diritto in sede giudiziaria,</w:t>
      </w:r>
      <w:r>
        <w:rPr>
          <w:spacing w:val="-27"/>
        </w:rPr>
        <w:t> </w:t>
      </w:r>
      <w:r>
        <w:rPr/>
        <w:t>ecc.).</w:t>
      </w:r>
    </w:p>
    <w:p>
      <w:pPr>
        <w:pStyle w:val="BodyText"/>
        <w:spacing w:before="1"/>
        <w:ind w:right="3062"/>
        <w:jc w:val="both"/>
      </w:pPr>
      <w:r>
        <w:rPr/>
        <w:t>Le richieste per </w:t>
      </w:r>
      <w:r>
        <w:rPr>
          <w:spacing w:val="-4"/>
        </w:rPr>
        <w:t>l’esercizio </w:t>
      </w:r>
      <w:r>
        <w:rPr/>
        <w:t>dei suindicati diritti vanno rivolte direttamente</w:t>
      </w:r>
      <w:r>
        <w:rPr>
          <w:spacing w:val="-32"/>
        </w:rPr>
        <w:t> </w:t>
      </w:r>
      <w:r>
        <w:rPr/>
        <w:t>a: </w:t>
      </w:r>
      <w:hyperlink r:id="rId9">
        <w:r>
          <w:rPr>
            <w:color w:val="0000FF"/>
            <w:u w:val="single" w:color="0000FF"/>
          </w:rPr>
          <w:t>dg.12@regione.campania.it</w:t>
        </w:r>
      </w:hyperlink>
    </w:p>
    <w:p>
      <w:pPr>
        <w:spacing w:after="0"/>
        <w:jc w:val="both"/>
        <w:sectPr>
          <w:pgSz w:w="11900" w:h="16850"/>
          <w:pgMar w:header="0" w:footer="772" w:top="1260" w:bottom="960" w:left="1020" w:right="1000"/>
        </w:sectPr>
      </w:pPr>
    </w:p>
    <w:p>
      <w:pPr>
        <w:pStyle w:val="BodyText"/>
        <w:spacing w:before="38"/>
        <w:ind w:right="124"/>
        <w:jc w:val="both"/>
      </w:pPr>
      <w:r>
        <w:rPr/>
        <w:t>La informiamo, inoltre, che può proporre </w:t>
      </w:r>
      <w:r>
        <w:rPr>
          <w:b/>
        </w:rPr>
        <w:t>reclamo </w:t>
      </w:r>
      <w:r>
        <w:rPr/>
        <w:t>motivato al Garante per la Protezione dei Dati Personali (art. 57, par. 1, lett. f, Reg. 679/2016) ai sensi delle disposizioni di cui al Capo I, Titolo I, Parte III del D. Lgs. 101/2018:</w:t>
      </w:r>
    </w:p>
    <w:p>
      <w:pPr>
        <w:pStyle w:val="ListParagraph"/>
        <w:numPr>
          <w:ilvl w:val="0"/>
          <w:numId w:val="1"/>
        </w:numPr>
        <w:tabs>
          <w:tab w:pos="234" w:val="left" w:leader="none"/>
        </w:tabs>
        <w:spacing w:line="237" w:lineRule="exact" w:before="0" w:after="0"/>
        <w:ind w:left="233" w:right="0" w:hanging="119"/>
        <w:jc w:val="both"/>
        <w:rPr>
          <w:sz w:val="22"/>
        </w:rPr>
      </w:pPr>
      <w:r>
        <w:rPr>
          <w:sz w:val="22"/>
        </w:rPr>
        <w:t>via e-mail, all'indirizzo: </w:t>
      </w:r>
      <w:hyperlink r:id="rId10">
        <w:r>
          <w:rPr>
            <w:color w:val="0461C1"/>
            <w:sz w:val="22"/>
          </w:rPr>
          <w:t>garante@gpdp.it </w:t>
        </w:r>
      </w:hyperlink>
      <w:r>
        <w:rPr>
          <w:b/>
          <w:sz w:val="22"/>
        </w:rPr>
        <w:t>/</w:t>
      </w:r>
      <w:hyperlink r:id="rId11">
        <w:r>
          <w:rPr>
            <w:b/>
            <w:color w:val="0000FF"/>
            <w:sz w:val="22"/>
          </w:rPr>
          <w:t> </w:t>
        </w:r>
        <w:r>
          <w:rPr>
            <w:color w:val="0000FF"/>
            <w:sz w:val="22"/>
            <w:u w:val="single" w:color="0000FF"/>
          </w:rPr>
          <w:t>urp@gdpd.it</w:t>
        </w:r>
      </w:hyperlink>
    </w:p>
    <w:p>
      <w:pPr>
        <w:pStyle w:val="BodyText"/>
        <w:spacing w:line="240" w:lineRule="exact"/>
        <w:jc w:val="both"/>
      </w:pPr>
      <w:r>
        <w:rPr/>
        <w:t>- via fax: 06 696773785</w:t>
      </w:r>
    </w:p>
    <w:p>
      <w:pPr>
        <w:pStyle w:val="ListParagraph"/>
        <w:numPr>
          <w:ilvl w:val="0"/>
          <w:numId w:val="1"/>
        </w:numPr>
        <w:tabs>
          <w:tab w:pos="255" w:val="left" w:leader="none"/>
        </w:tabs>
        <w:spacing w:line="211" w:lineRule="auto" w:before="12" w:after="0"/>
        <w:ind w:left="115" w:right="143" w:firstLine="0"/>
        <w:jc w:val="both"/>
        <w:rPr>
          <w:sz w:val="22"/>
        </w:rPr>
      </w:pPr>
      <w:r>
        <w:rPr>
          <w:sz w:val="22"/>
        </w:rPr>
        <w:t>oppure via posta, al Garante per la Protezione dei Dati Personali, che ha sede in Roma (Italia), Piazza di Montecitorio n. 121, cap</w:t>
      </w:r>
      <w:r>
        <w:rPr>
          <w:spacing w:val="-5"/>
          <w:sz w:val="22"/>
        </w:rPr>
        <w:t> </w:t>
      </w:r>
      <w:r>
        <w:rPr>
          <w:sz w:val="22"/>
        </w:rPr>
        <w:t>00186</w:t>
      </w:r>
    </w:p>
    <w:p>
      <w:pPr>
        <w:pStyle w:val="BodyText"/>
        <w:spacing w:line="211" w:lineRule="auto" w:before="8"/>
        <w:ind w:right="141"/>
        <w:jc w:val="both"/>
      </w:pPr>
      <w:r>
        <w:rPr/>
        <w:t>ovvero alternativamente mediante ricorso all’Autorità Giudiziaria ai sensi dell’articolo 140-bis del D. Lgs. 101/2018.</w:t>
      </w:r>
    </w:p>
    <w:p>
      <w:pPr>
        <w:pStyle w:val="BodyText"/>
        <w:spacing w:before="3"/>
        <w:ind w:left="0"/>
      </w:pPr>
    </w:p>
    <w:p>
      <w:pPr>
        <w:pStyle w:val="Heading2"/>
        <w:spacing w:before="1"/>
        <w:ind w:left="111"/>
      </w:pPr>
      <w:r>
        <w:rPr/>
        <w:t>PROCESSO DECISIONALE AUTOMATIZZATO</w:t>
      </w:r>
    </w:p>
    <w:p>
      <w:pPr>
        <w:spacing w:line="237" w:lineRule="auto" w:before="4"/>
        <w:ind w:left="636" w:right="651" w:firstLine="0"/>
        <w:jc w:val="center"/>
        <w:rPr>
          <w:sz w:val="22"/>
        </w:rPr>
      </w:pPr>
      <w:r>
        <w:rPr>
          <w:i/>
          <w:sz w:val="22"/>
        </w:rPr>
        <w:t>Art.13, par.2, lett. f </w:t>
      </w:r>
      <w:r>
        <w:rPr>
          <w:sz w:val="22"/>
        </w:rPr>
        <w:t>e </w:t>
      </w:r>
      <w:r>
        <w:rPr>
          <w:i/>
          <w:sz w:val="22"/>
        </w:rPr>
        <w:t>art.14, par.2, lett. g </w:t>
      </w:r>
      <w:r>
        <w:rPr>
          <w:sz w:val="22"/>
        </w:rPr>
        <w:t>del Regolamento (UE) 2016/679 e della DGR n. 466 del 17/07/2018</w:t>
      </w:r>
    </w:p>
    <w:p>
      <w:pPr>
        <w:pStyle w:val="BodyText"/>
        <w:spacing w:before="2"/>
        <w:ind w:left="0"/>
      </w:pPr>
    </w:p>
    <w:p>
      <w:pPr>
        <w:pStyle w:val="BodyText"/>
        <w:ind w:right="130"/>
        <w:jc w:val="both"/>
      </w:pPr>
      <w:r>
        <w:rPr/>
        <w:t>Il trattamento sarà svolto in forma prevalentemente non automatizzata, nel rispetto di quanto previsto dall’art.</w:t>
      </w:r>
      <w:r>
        <w:rPr>
          <w:spacing w:val="-8"/>
        </w:rPr>
        <w:t> </w:t>
      </w:r>
      <w:r>
        <w:rPr/>
        <w:t>32</w:t>
      </w:r>
      <w:r>
        <w:rPr>
          <w:spacing w:val="-7"/>
        </w:rPr>
        <w:t> </w:t>
      </w:r>
      <w:r>
        <w:rPr/>
        <w:t>del</w:t>
      </w:r>
      <w:r>
        <w:rPr>
          <w:spacing w:val="-7"/>
        </w:rPr>
        <w:t> </w:t>
      </w:r>
      <w:r>
        <w:rPr/>
        <w:t>Regolamento</w:t>
      </w:r>
      <w:r>
        <w:rPr>
          <w:spacing w:val="-7"/>
        </w:rPr>
        <w:t> </w:t>
      </w:r>
      <w:r>
        <w:rPr/>
        <w:t>(UE)</w:t>
      </w:r>
      <w:r>
        <w:rPr>
          <w:spacing w:val="-9"/>
        </w:rPr>
        <w:t> </w:t>
      </w:r>
      <w:r>
        <w:rPr/>
        <w:t>2016/679,</w:t>
      </w:r>
      <w:r>
        <w:rPr>
          <w:spacing w:val="-8"/>
        </w:rPr>
        <w:t> </w:t>
      </w:r>
      <w:r>
        <w:rPr/>
        <w:t>ad</w:t>
      </w:r>
      <w:r>
        <w:rPr>
          <w:spacing w:val="-10"/>
        </w:rPr>
        <w:t> </w:t>
      </w:r>
      <w:r>
        <w:rPr/>
        <w:t>opera</w:t>
      </w:r>
      <w:r>
        <w:rPr>
          <w:spacing w:val="-10"/>
        </w:rPr>
        <w:t> </w:t>
      </w:r>
      <w:r>
        <w:rPr/>
        <w:t>di</w:t>
      </w:r>
      <w:r>
        <w:rPr>
          <w:spacing w:val="-5"/>
        </w:rPr>
        <w:t> </w:t>
      </w:r>
      <w:r>
        <w:rPr/>
        <w:t>soggetti</w:t>
      </w:r>
      <w:r>
        <w:rPr>
          <w:spacing w:val="-8"/>
        </w:rPr>
        <w:t> </w:t>
      </w:r>
      <w:r>
        <w:rPr/>
        <w:t>appositamente</w:t>
      </w:r>
      <w:r>
        <w:rPr>
          <w:spacing w:val="-7"/>
        </w:rPr>
        <w:t> </w:t>
      </w:r>
      <w:r>
        <w:rPr/>
        <w:t>incaricati</w:t>
      </w:r>
      <w:r>
        <w:rPr>
          <w:spacing w:val="-8"/>
        </w:rPr>
        <w:t> </w:t>
      </w:r>
      <w:r>
        <w:rPr/>
        <w:t>e</w:t>
      </w:r>
      <w:r>
        <w:rPr>
          <w:spacing w:val="-7"/>
        </w:rPr>
        <w:t> </w:t>
      </w:r>
      <w:r>
        <w:rPr/>
        <w:t>in</w:t>
      </w:r>
      <w:r>
        <w:rPr>
          <w:spacing w:val="-8"/>
        </w:rPr>
        <w:t> </w:t>
      </w:r>
      <w:r>
        <w:rPr/>
        <w:t>ottemperanza a quanto previsto dall’art. 29 del Regolamento (UE)</w:t>
      </w:r>
      <w:r>
        <w:rPr>
          <w:spacing w:val="-3"/>
        </w:rPr>
        <w:t> </w:t>
      </w:r>
      <w:r>
        <w:rPr/>
        <w:t>2016/679.</w:t>
      </w:r>
    </w:p>
    <w:sectPr>
      <w:pgSz w:w="11900" w:h="16850"/>
      <w:pgMar w:header="0" w:footer="772" w:top="980" w:bottom="96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1.850006pt;margin-top:792.426636pt;width:10pt;height:15.3pt;mso-position-horizontal-relative:page;mso-position-vertical-relative:page;z-index:-25181184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r>
      <w:rPr/>
      <w:pict>
        <v:shape style="position:absolute;margin-left:399.029999pt;margin-top:811.743469pt;width:164.1pt;height:13.15pt;mso-position-horizontal-relative:page;mso-position-vertical-relative:page;z-index:-251810816" type="#_x0000_t202" filled="false" stroked="false">
          <v:textbox inset="0,0,0,0">
            <w:txbxContent>
              <w:p>
                <w:pPr>
                  <w:spacing w:before="12"/>
                  <w:ind w:left="20" w:right="0" w:firstLine="0"/>
                  <w:jc w:val="left"/>
                  <w:rPr>
                    <w:rFonts w:ascii="Arial"/>
                    <w:sz w:val="20"/>
                  </w:rPr>
                </w:pPr>
                <w:hyperlink r:id="rId1">
                  <w:r>
                    <w:rPr>
                      <w:rFonts w:ascii="Arial"/>
                      <w:sz w:val="20"/>
                    </w:rPr>
                    <w:t>fonte: http://burc.regione.campania.it</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5" w:hanging="119"/>
      </w:pPr>
      <w:rPr>
        <w:rFonts w:hint="default" w:ascii="Calibri" w:hAnsi="Calibri" w:eastAsia="Calibri" w:cs="Calibri"/>
        <w:w w:val="100"/>
        <w:sz w:val="22"/>
        <w:szCs w:val="22"/>
        <w:lang w:val="it-IT" w:eastAsia="it-IT" w:bidi="it-IT"/>
      </w:rPr>
    </w:lvl>
    <w:lvl w:ilvl="1">
      <w:start w:val="0"/>
      <w:numFmt w:val="bullet"/>
      <w:lvlText w:val="•"/>
      <w:lvlJc w:val="left"/>
      <w:pPr>
        <w:ind w:left="1095" w:hanging="119"/>
      </w:pPr>
      <w:rPr>
        <w:rFonts w:hint="default"/>
        <w:lang w:val="it-IT" w:eastAsia="it-IT" w:bidi="it-IT"/>
      </w:rPr>
    </w:lvl>
    <w:lvl w:ilvl="2">
      <w:start w:val="0"/>
      <w:numFmt w:val="bullet"/>
      <w:lvlText w:val="•"/>
      <w:lvlJc w:val="left"/>
      <w:pPr>
        <w:ind w:left="2071" w:hanging="119"/>
      </w:pPr>
      <w:rPr>
        <w:rFonts w:hint="default"/>
        <w:lang w:val="it-IT" w:eastAsia="it-IT" w:bidi="it-IT"/>
      </w:rPr>
    </w:lvl>
    <w:lvl w:ilvl="3">
      <w:start w:val="0"/>
      <w:numFmt w:val="bullet"/>
      <w:lvlText w:val="•"/>
      <w:lvlJc w:val="left"/>
      <w:pPr>
        <w:ind w:left="3047" w:hanging="119"/>
      </w:pPr>
      <w:rPr>
        <w:rFonts w:hint="default"/>
        <w:lang w:val="it-IT" w:eastAsia="it-IT" w:bidi="it-IT"/>
      </w:rPr>
    </w:lvl>
    <w:lvl w:ilvl="4">
      <w:start w:val="0"/>
      <w:numFmt w:val="bullet"/>
      <w:lvlText w:val="•"/>
      <w:lvlJc w:val="left"/>
      <w:pPr>
        <w:ind w:left="4023" w:hanging="119"/>
      </w:pPr>
      <w:rPr>
        <w:rFonts w:hint="default"/>
        <w:lang w:val="it-IT" w:eastAsia="it-IT" w:bidi="it-IT"/>
      </w:rPr>
    </w:lvl>
    <w:lvl w:ilvl="5">
      <w:start w:val="0"/>
      <w:numFmt w:val="bullet"/>
      <w:lvlText w:val="•"/>
      <w:lvlJc w:val="left"/>
      <w:pPr>
        <w:ind w:left="4999" w:hanging="119"/>
      </w:pPr>
      <w:rPr>
        <w:rFonts w:hint="default"/>
        <w:lang w:val="it-IT" w:eastAsia="it-IT" w:bidi="it-IT"/>
      </w:rPr>
    </w:lvl>
    <w:lvl w:ilvl="6">
      <w:start w:val="0"/>
      <w:numFmt w:val="bullet"/>
      <w:lvlText w:val="•"/>
      <w:lvlJc w:val="left"/>
      <w:pPr>
        <w:ind w:left="5975" w:hanging="119"/>
      </w:pPr>
      <w:rPr>
        <w:rFonts w:hint="default"/>
        <w:lang w:val="it-IT" w:eastAsia="it-IT" w:bidi="it-IT"/>
      </w:rPr>
    </w:lvl>
    <w:lvl w:ilvl="7">
      <w:start w:val="0"/>
      <w:numFmt w:val="bullet"/>
      <w:lvlText w:val="•"/>
      <w:lvlJc w:val="left"/>
      <w:pPr>
        <w:ind w:left="6951" w:hanging="119"/>
      </w:pPr>
      <w:rPr>
        <w:rFonts w:hint="default"/>
        <w:lang w:val="it-IT" w:eastAsia="it-IT" w:bidi="it-IT"/>
      </w:rPr>
    </w:lvl>
    <w:lvl w:ilvl="8">
      <w:start w:val="0"/>
      <w:numFmt w:val="bullet"/>
      <w:lvlText w:val="•"/>
      <w:lvlJc w:val="left"/>
      <w:pPr>
        <w:ind w:left="7927" w:hanging="119"/>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ind w:left="115"/>
    </w:pPr>
    <w:rPr>
      <w:rFonts w:ascii="Calibri" w:hAnsi="Calibri" w:eastAsia="Calibri" w:cs="Calibri"/>
      <w:sz w:val="22"/>
      <w:szCs w:val="22"/>
      <w:lang w:val="it-IT" w:eastAsia="it-IT" w:bidi="it-IT"/>
    </w:rPr>
  </w:style>
  <w:style w:styleId="Heading1" w:type="paragraph">
    <w:name w:val="Heading 1"/>
    <w:basedOn w:val="Normal"/>
    <w:uiPriority w:val="1"/>
    <w:qFormat/>
    <w:pPr>
      <w:spacing w:before="10"/>
      <w:ind w:left="40" w:hanging="360"/>
      <w:outlineLvl w:val="1"/>
    </w:pPr>
    <w:rPr>
      <w:rFonts w:ascii="Times New Roman" w:hAnsi="Times New Roman" w:eastAsia="Times New Roman" w:cs="Times New Roman"/>
      <w:sz w:val="24"/>
      <w:szCs w:val="24"/>
      <w:lang w:val="it-IT" w:eastAsia="it-IT" w:bidi="it-IT"/>
    </w:rPr>
  </w:style>
  <w:style w:styleId="Heading2" w:type="paragraph">
    <w:name w:val="Heading 2"/>
    <w:basedOn w:val="Normal"/>
    <w:uiPriority w:val="1"/>
    <w:qFormat/>
    <w:pPr>
      <w:ind w:left="105" w:right="118"/>
      <w:jc w:val="center"/>
      <w:outlineLvl w:val="2"/>
    </w:pPr>
    <w:rPr>
      <w:rFonts w:ascii="Calibri" w:hAnsi="Calibri" w:eastAsia="Calibri" w:cs="Calibri"/>
      <w:b/>
      <w:bCs/>
      <w:sz w:val="22"/>
      <w:szCs w:val="22"/>
      <w:lang w:val="it-IT" w:eastAsia="it-IT" w:bidi="it-IT"/>
    </w:rPr>
  </w:style>
  <w:style w:styleId="ListParagraph" w:type="paragraph">
    <w:name w:val="List Paragraph"/>
    <w:basedOn w:val="Normal"/>
    <w:uiPriority w:val="1"/>
    <w:qFormat/>
    <w:pPr>
      <w:ind w:left="233" w:hanging="119"/>
      <w:jc w:val="both"/>
    </w:pPr>
    <w:rPr>
      <w:rFonts w:ascii="Calibri" w:hAnsi="Calibri" w:eastAsia="Calibri" w:cs="Calibri"/>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osanna.romano@regione.campania.it" TargetMode="External"/><Relationship Id="rId7" Type="http://schemas.openxmlformats.org/officeDocument/2006/relationships/hyperlink" Target="mailto:uod.501202@pec.regione.campania.it" TargetMode="External"/><Relationship Id="rId8" Type="http://schemas.openxmlformats.org/officeDocument/2006/relationships/hyperlink" Target="mailto:dpo@regione.campania.it" TargetMode="External"/><Relationship Id="rId9" Type="http://schemas.openxmlformats.org/officeDocument/2006/relationships/hyperlink" Target="mailto:dg.501200@regione.campania.it" TargetMode="External"/><Relationship Id="rId10" Type="http://schemas.openxmlformats.org/officeDocument/2006/relationships/hyperlink" Target="mailto:garante@gpdp.it" TargetMode="External"/><Relationship Id="rId11" Type="http://schemas.openxmlformats.org/officeDocument/2006/relationships/hyperlink" Target="mailto:urp@gdpd.it"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burc.regione.camp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Campania</dc:creator>
  <dc:subject>Atto/Allegato per il BURC</dc:subject>
  <dcterms:created xsi:type="dcterms:W3CDTF">2020-11-17T10:10:46Z</dcterms:created>
  <dcterms:modified xsi:type="dcterms:W3CDTF">2020-11-17T10:10:46Z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2013</vt:lpwstr>
  </property>
  <property fmtid="{D5CDD505-2E9C-101B-9397-08002B2CF9AE}" pid="4" name="LastSaved">
    <vt:filetime>2020-11-17T00:00:00Z</vt:filetime>
  </property>
</Properties>
</file>